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01" w:type="dxa"/>
        <w:tblCellMar>
          <w:top w:w="15" w:type="dxa"/>
          <w:bottom w:w="15" w:type="dxa"/>
        </w:tblCellMar>
        <w:tblLook w:val="04A0" w:firstRow="1" w:lastRow="0" w:firstColumn="1" w:lastColumn="0" w:noHBand="0" w:noVBand="1"/>
      </w:tblPr>
      <w:tblGrid>
        <w:gridCol w:w="1701"/>
        <w:gridCol w:w="1528"/>
        <w:gridCol w:w="12172"/>
      </w:tblGrid>
      <w:tr w:rsidR="00821A79" w:rsidRPr="00821A79" w14:paraId="45E11F5B" w14:textId="77777777" w:rsidTr="00363111">
        <w:trPr>
          <w:trHeight w:val="112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8753B0" w14:textId="77777777" w:rsidR="00821A79" w:rsidRPr="00821A79" w:rsidRDefault="00821A79" w:rsidP="00821A79">
            <w:pPr>
              <w:spacing w:after="0" w:line="240" w:lineRule="auto"/>
              <w:rPr>
                <w:rFonts w:ascii="Calibri" w:eastAsia="Times New Roman" w:hAnsi="Calibri" w:cs="Calibri"/>
                <w:b/>
                <w:bCs/>
                <w:color w:val="000000"/>
                <w:sz w:val="28"/>
                <w:szCs w:val="28"/>
                <w:lang w:eastAsia="en-GB"/>
              </w:rPr>
            </w:pPr>
            <w:bookmarkStart w:id="0" w:name="Sheet1!A1:G1"/>
            <w:r w:rsidRPr="00821A79">
              <w:rPr>
                <w:rFonts w:ascii="Calibri" w:eastAsia="Times New Roman" w:hAnsi="Calibri" w:cs="Calibri"/>
                <w:b/>
                <w:bCs/>
                <w:color w:val="000000"/>
                <w:sz w:val="28"/>
                <w:szCs w:val="28"/>
                <w:lang w:eastAsia="en-GB"/>
              </w:rPr>
              <w:t>Combined Facilities List</w:t>
            </w:r>
            <w:bookmarkEnd w:id="0"/>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A2291B" w14:textId="77777777" w:rsidR="00821A79" w:rsidRPr="00821A79" w:rsidRDefault="00821A79" w:rsidP="00821A79">
            <w:pPr>
              <w:spacing w:after="0" w:line="240" w:lineRule="auto"/>
              <w:rPr>
                <w:rFonts w:ascii="Calibri" w:eastAsia="Times New Roman" w:hAnsi="Calibri" w:cs="Calibri"/>
                <w:b/>
                <w:bCs/>
                <w:color w:val="000000"/>
                <w:sz w:val="22"/>
                <w:lang w:eastAsia="en-GB"/>
              </w:rPr>
            </w:pPr>
            <w:r w:rsidRPr="00821A79">
              <w:rPr>
                <w:rFonts w:ascii="Calibri" w:eastAsia="Times New Roman" w:hAnsi="Calibri" w:cs="Calibri"/>
                <w:b/>
                <w:bCs/>
                <w:color w:val="000000"/>
                <w:sz w:val="22"/>
                <w:lang w:eastAsia="en-GB"/>
              </w:rPr>
              <w:t>Requested units on application</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90DFAB" w14:textId="77777777" w:rsidR="00821A79" w:rsidRDefault="00821A79" w:rsidP="00821A79">
            <w:pPr>
              <w:spacing w:after="0" w:line="240" w:lineRule="auto"/>
              <w:rPr>
                <w:rFonts w:ascii="Calibri" w:eastAsia="Times New Roman" w:hAnsi="Calibri" w:cs="Calibri"/>
                <w:b/>
                <w:bCs/>
                <w:color w:val="000000"/>
                <w:sz w:val="22"/>
                <w:lang w:eastAsia="en-GB"/>
              </w:rPr>
            </w:pPr>
            <w:r w:rsidRPr="00821A79">
              <w:rPr>
                <w:rFonts w:ascii="Calibri" w:eastAsia="Times New Roman" w:hAnsi="Calibri" w:cs="Calibri"/>
                <w:b/>
                <w:bCs/>
                <w:color w:val="000000"/>
                <w:sz w:val="22"/>
                <w:lang w:eastAsia="en-GB"/>
              </w:rPr>
              <w:t>Useful Information for applicants applying for facilities on TFS</w:t>
            </w:r>
            <w:r w:rsidR="00D23151">
              <w:rPr>
                <w:rFonts w:ascii="Calibri" w:eastAsia="Times New Roman" w:hAnsi="Calibri" w:cs="Calibri"/>
                <w:b/>
                <w:bCs/>
                <w:color w:val="000000"/>
                <w:sz w:val="22"/>
                <w:lang w:eastAsia="en-GB"/>
              </w:rPr>
              <w:t>.</w:t>
            </w:r>
          </w:p>
          <w:p w14:paraId="7E8A3D6D" w14:textId="77777777" w:rsidR="002C0957" w:rsidRDefault="00D23151" w:rsidP="002C0957">
            <w:r>
              <w:rPr>
                <w:rFonts w:ascii="Calibri" w:eastAsia="Times New Roman" w:hAnsi="Calibri" w:cs="Calibri"/>
                <w:b/>
                <w:bCs/>
                <w:color w:val="000000"/>
                <w:sz w:val="22"/>
                <w:lang w:eastAsia="en-GB"/>
              </w:rPr>
              <w:t xml:space="preserve">Please Note: </w:t>
            </w:r>
            <w:r w:rsidR="002C0957" w:rsidRPr="002C0957">
              <w:rPr>
                <w:rFonts w:asciiTheme="minorHAnsi" w:hAnsiTheme="minorHAnsi" w:cstheme="minorHAnsi"/>
                <w:b/>
                <w:bCs/>
                <w:sz w:val="22"/>
              </w:rPr>
              <w:t>Applicants may apply for any relevant facility as part of a submission to UKRI, even if applying to a different council than the one which may be part of the facility name.</w:t>
            </w:r>
          </w:p>
          <w:p w14:paraId="260FC40E" w14:textId="186369F9" w:rsidR="00D23151" w:rsidRPr="00821A79" w:rsidRDefault="00D23151" w:rsidP="00821A79">
            <w:pPr>
              <w:spacing w:after="0" w:line="240" w:lineRule="auto"/>
              <w:rPr>
                <w:rFonts w:ascii="Calibri" w:eastAsia="Times New Roman" w:hAnsi="Calibri" w:cs="Calibri"/>
                <w:b/>
                <w:bCs/>
                <w:color w:val="000000"/>
                <w:sz w:val="22"/>
                <w:lang w:eastAsia="en-GB"/>
              </w:rPr>
            </w:pPr>
          </w:p>
        </w:tc>
      </w:tr>
      <w:tr w:rsidR="006619CE" w:rsidRPr="00821A79" w14:paraId="7ED8EE1D" w14:textId="77777777" w:rsidTr="00363111">
        <w:trPr>
          <w:trHeight w:val="3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20A503"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ARCHER2</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675587" w14:textId="77777777" w:rsidR="006619CE" w:rsidRPr="00821A79" w:rsidRDefault="006619CE" w:rsidP="006619CE">
            <w:pPr>
              <w:spacing w:after="0" w:line="240" w:lineRule="auto"/>
              <w:jc w:val="center"/>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CU </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4302B2" w14:textId="77777777" w:rsidR="006619CE" w:rsidRDefault="006619CE" w:rsidP="006619CE">
            <w:pPr>
              <w:spacing w:after="0" w:line="240" w:lineRule="auto"/>
              <w:jc w:val="center"/>
              <w:rPr>
                <w:rStyle w:val="Hyperlink"/>
                <w:lang w:val="en-US"/>
              </w:rPr>
            </w:pPr>
            <w:r>
              <w:rPr>
                <w:color w:val="000000"/>
                <w:lang w:val="en-US"/>
              </w:rPr>
              <w:t xml:space="preserve">Please see </w:t>
            </w:r>
            <w:hyperlink r:id="rId8" w:history="1">
              <w:r>
                <w:rPr>
                  <w:rStyle w:val="Hyperlink"/>
                  <w:lang w:val="en-US"/>
                </w:rPr>
                <w:t>https://www.archer2.ac.uk/support-access/access.html</w:t>
              </w:r>
            </w:hyperlink>
          </w:p>
          <w:p w14:paraId="5FA27ECF" w14:textId="77777777" w:rsidR="000F3A57" w:rsidRDefault="000F3A57" w:rsidP="006619CE">
            <w:pPr>
              <w:spacing w:after="0" w:line="240" w:lineRule="auto"/>
              <w:jc w:val="center"/>
              <w:rPr>
                <w:rFonts w:ascii="Calibri" w:eastAsia="Times New Roman" w:hAnsi="Calibri" w:cs="Calibri"/>
                <w:color w:val="000000"/>
                <w:sz w:val="22"/>
                <w:lang w:eastAsia="en-GB"/>
              </w:rPr>
            </w:pPr>
          </w:p>
          <w:p w14:paraId="5863C2E2" w14:textId="77777777" w:rsidR="00564A76" w:rsidRDefault="00564A76" w:rsidP="00564A76">
            <w:pPr>
              <w:pStyle w:val="HTMLPreformatted"/>
              <w:spacing w:line="300" w:lineRule="atLeast"/>
              <w:rPr>
                <w:rFonts w:ascii="Aptos" w:hAnsi="Aptos"/>
                <w:color w:val="000000"/>
                <w:sz w:val="22"/>
                <w:szCs w:val="22"/>
              </w:rPr>
            </w:pPr>
            <w:r w:rsidRPr="00A76D07">
              <w:rPr>
                <w:rFonts w:ascii="Aptos" w:hAnsi="Aptos"/>
                <w:b/>
                <w:bCs/>
                <w:color w:val="000000"/>
                <w:sz w:val="22"/>
                <w:szCs w:val="22"/>
              </w:rPr>
              <w:t>Note the ARCHER2 service end date is 21 November 2026</w:t>
            </w:r>
            <w:r>
              <w:rPr>
                <w:rFonts w:ascii="Aptos" w:hAnsi="Aptos"/>
                <w:color w:val="000000"/>
                <w:sz w:val="22"/>
                <w:szCs w:val="22"/>
              </w:rPr>
              <w:t xml:space="preserve"> and we are currently transitioning to a new UKRI compute landscape. Until details of new compute are confirmed, if you require HPC provision equivalent to ARCHER 2 after November 2026, at the application stage, you are advised to select ARCHER2 as a facility and include details of what your compute requirements are. UKRI can then work with you to determine the appropriate UKRI compute as new compute comes online. Alternatively, other UKRI HPC provisions or commercial HPC services, can be explored.</w:t>
            </w:r>
          </w:p>
          <w:p w14:paraId="3B491C8C" w14:textId="4F57BC16" w:rsidR="00E26A8D" w:rsidRPr="00821A79" w:rsidRDefault="00E26A8D" w:rsidP="006619CE">
            <w:pPr>
              <w:spacing w:after="0" w:line="240" w:lineRule="auto"/>
              <w:jc w:val="center"/>
              <w:rPr>
                <w:rFonts w:ascii="Calibri" w:eastAsia="Times New Roman" w:hAnsi="Calibri" w:cs="Calibri"/>
                <w:color w:val="000000"/>
                <w:sz w:val="22"/>
                <w:lang w:eastAsia="en-GB"/>
              </w:rPr>
            </w:pPr>
          </w:p>
        </w:tc>
      </w:tr>
      <w:tr w:rsidR="006619CE" w:rsidRPr="00821A79" w14:paraId="4182ED7B" w14:textId="77777777" w:rsidTr="00363111">
        <w:trPr>
          <w:trHeight w:val="3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05FED0" w14:textId="67616B10" w:rsidR="006619CE" w:rsidRPr="00821A79" w:rsidRDefault="006619CE" w:rsidP="006619CE">
            <w:pPr>
              <w:spacing w:after="0" w:line="240" w:lineRule="auto"/>
              <w:rPr>
                <w:rFonts w:ascii="Calibri" w:eastAsia="Times New Roman" w:hAnsi="Calibri" w:cs="Calibri"/>
                <w:color w:val="000000"/>
                <w:sz w:val="22"/>
                <w:lang w:eastAsia="en-GB"/>
              </w:rPr>
            </w:pPr>
            <w:r>
              <w:rPr>
                <w:rFonts w:ascii="Calibri" w:eastAsia="Times New Roman" w:hAnsi="Calibri" w:cs="Calibri"/>
                <w:sz w:val="22"/>
                <w:lang w:eastAsia="en-GB"/>
              </w:rPr>
              <w:t>Antarctic Logistics Support</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0D4E54" w14:textId="1F553CDA" w:rsidR="006619CE" w:rsidRPr="00821A79" w:rsidRDefault="006619CE" w:rsidP="006619CE">
            <w:pPr>
              <w:spacing w:after="0" w:line="240" w:lineRule="auto"/>
              <w:jc w:val="center"/>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 or No costs.  </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829B0C" w14:textId="240C389C" w:rsidR="006619CE" w:rsidRPr="00821A79" w:rsidRDefault="006619CE" w:rsidP="006619CE">
            <w:pPr>
              <w:spacing w:after="0" w:line="240" w:lineRule="auto"/>
              <w:jc w:val="center"/>
              <w:rPr>
                <w:rFonts w:ascii="Calibri" w:eastAsia="Times New Roman" w:hAnsi="Calibri" w:cs="Calibri"/>
                <w:color w:val="000000"/>
                <w:sz w:val="22"/>
                <w:lang w:eastAsia="en-GB"/>
              </w:rPr>
            </w:pPr>
            <w:r>
              <w:rPr>
                <w:rFonts w:ascii="Calibri" w:eastAsia="Times New Roman" w:hAnsi="Calibri" w:cs="Calibri"/>
                <w:color w:val="000000"/>
                <w:sz w:val="22"/>
                <w:lang w:eastAsia="en-GB"/>
              </w:rPr>
              <w:t xml:space="preserve">Provision of costs is dependent on the opportunity. </w:t>
            </w:r>
            <w:r w:rsidRPr="00821A79">
              <w:rPr>
                <w:rFonts w:ascii="Calibri" w:eastAsia="Times New Roman" w:hAnsi="Calibri" w:cs="Calibri"/>
                <w:color w:val="000000"/>
                <w:sz w:val="22"/>
                <w:lang w:eastAsia="en-GB"/>
              </w:rPr>
              <w:t xml:space="preserve">If there are costs, they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ull economic costs. Further info on</w:t>
            </w:r>
            <w:r>
              <w:rPr>
                <w:rFonts w:ascii="Calibri" w:eastAsia="Times New Roman" w:hAnsi="Calibri" w:cs="Calibri"/>
                <w:color w:val="000000"/>
                <w:sz w:val="22"/>
                <w:lang w:eastAsia="en-GB"/>
              </w:rPr>
              <w:t xml:space="preserve"> costs:  </w:t>
            </w:r>
            <w:hyperlink r:id="rId9" w:history="1">
              <w:r>
                <w:rPr>
                  <w:rStyle w:val="Hyperlink"/>
                </w:rPr>
                <w:t>Work with us - British Antarctic Survey (bas.ac.uk)</w:t>
              </w:r>
            </w:hyperlink>
          </w:p>
        </w:tc>
      </w:tr>
      <w:tr w:rsidR="006619CE" w:rsidRPr="00821A79" w14:paraId="2762161B" w14:textId="77777777" w:rsidTr="00363111">
        <w:trPr>
          <w:trHeight w:val="18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33C4C5" w14:textId="77777777" w:rsidR="006619CE" w:rsidRPr="00821A79" w:rsidRDefault="006619CE" w:rsidP="006619CE">
            <w:pPr>
              <w:spacing w:after="0" w:line="240" w:lineRule="auto"/>
              <w:rPr>
                <w:rFonts w:ascii="Calibri" w:eastAsia="Times New Roman" w:hAnsi="Calibri" w:cs="Calibri"/>
                <w:sz w:val="22"/>
                <w:lang w:eastAsia="en-GB"/>
              </w:rPr>
            </w:pPr>
            <w:r w:rsidRPr="00821A79">
              <w:rPr>
                <w:rFonts w:ascii="Calibri" w:eastAsia="Times New Roman" w:hAnsi="Calibri" w:cs="Calibri"/>
                <w:sz w:val="22"/>
                <w:lang w:eastAsia="en-GB"/>
              </w:rPr>
              <w:t>Atmospheric Measurement and Observation Facility (AMOF)</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10ABAE"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97248E" w14:textId="1ACF152D"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ull economic costs. Further info on how to apply to use facilities https://www.ukri.org/councils/nerc/facilities-and-resources/using-nerc-facilities-and-resources/#:~:text=business%20or%20organisation-,You%20can%20apply%20directly%20to%20the%20service%20or%20facility%20you,Find%20NERC%20facilities%20and%20resources.</w:t>
            </w:r>
          </w:p>
        </w:tc>
      </w:tr>
      <w:tr w:rsidR="006619CE" w:rsidRPr="00821A79" w14:paraId="567E6177" w14:textId="77777777" w:rsidTr="00363111">
        <w:trPr>
          <w:trHeight w:val="1830"/>
        </w:trPr>
        <w:tc>
          <w:tcPr>
            <w:tcW w:w="1701" w:type="dxa"/>
            <w:tcBorders>
              <w:top w:val="nil"/>
              <w:left w:val="single" w:sz="4" w:space="0" w:color="auto"/>
              <w:bottom w:val="single" w:sz="4" w:space="0" w:color="auto"/>
              <w:right w:val="single" w:sz="4" w:space="0" w:color="auto"/>
            </w:tcBorders>
            <w:vAlign w:val="center"/>
            <w:hideMark/>
          </w:tcPr>
          <w:p w14:paraId="26E6A1EA" w14:textId="77777777" w:rsidR="006619CE" w:rsidRPr="00821A79" w:rsidRDefault="006619CE" w:rsidP="006619CE">
            <w:pPr>
              <w:spacing w:after="0" w:line="240" w:lineRule="auto"/>
              <w:rPr>
                <w:rFonts w:ascii="Calibri" w:eastAsia="Times New Roman" w:hAnsi="Calibri" w:cs="Calibri"/>
                <w:sz w:val="22"/>
                <w:lang w:eastAsia="en-GB"/>
              </w:rPr>
            </w:pPr>
            <w:r w:rsidRPr="00821A79">
              <w:rPr>
                <w:rFonts w:ascii="Calibri" w:eastAsia="Times New Roman" w:hAnsi="Calibri" w:cs="Calibri"/>
                <w:sz w:val="22"/>
                <w:lang w:eastAsia="en-GB"/>
              </w:rPr>
              <w:t>British Ocean Sediment Core Research Facility [BOSCORF]</w:t>
            </w:r>
          </w:p>
        </w:tc>
        <w:tc>
          <w:tcPr>
            <w:tcW w:w="1528" w:type="dxa"/>
            <w:tcBorders>
              <w:top w:val="nil"/>
              <w:left w:val="single" w:sz="4" w:space="0" w:color="auto"/>
              <w:bottom w:val="single" w:sz="4" w:space="0" w:color="auto"/>
              <w:right w:val="single" w:sz="4" w:space="0" w:color="auto"/>
            </w:tcBorders>
            <w:vAlign w:val="center"/>
            <w:hideMark/>
          </w:tcPr>
          <w:p w14:paraId="78DE5F87"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03AFDD" w14:textId="4DE1156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ull economic costs. Further info on how to apply to use facilities https://www.ukri.org/councils/nerc/facilities-and-resources/using-nerc-facilities-and-resources/#:~:text=business%20or%20organisation-,You%20can%20apply%20directly%20to%20the%20service%20or%20facility%20you,Find%20NERC%20facilities%20and%20resources.</w:t>
            </w:r>
          </w:p>
        </w:tc>
      </w:tr>
      <w:tr w:rsidR="006619CE" w:rsidRPr="00821A79" w14:paraId="364A02AA" w14:textId="77777777" w:rsidTr="00363111">
        <w:trPr>
          <w:trHeight w:val="300"/>
        </w:trPr>
        <w:tc>
          <w:tcPr>
            <w:tcW w:w="1701" w:type="dxa"/>
            <w:tcBorders>
              <w:top w:val="single" w:sz="4" w:space="0" w:color="auto"/>
              <w:left w:val="single" w:sz="4" w:space="0" w:color="auto"/>
              <w:bottom w:val="single" w:sz="4" w:space="0" w:color="auto"/>
              <w:right w:val="single" w:sz="4" w:space="0" w:color="auto"/>
            </w:tcBorders>
            <w:vAlign w:val="center"/>
            <w:hideMark/>
          </w:tcPr>
          <w:p w14:paraId="496DE434"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CERN - European Centre for Particle Physics</w:t>
            </w:r>
          </w:p>
        </w:tc>
        <w:tc>
          <w:tcPr>
            <w:tcW w:w="1528" w:type="dxa"/>
            <w:tcBorders>
              <w:top w:val="single" w:sz="4" w:space="0" w:color="auto"/>
              <w:left w:val="single" w:sz="4" w:space="0" w:color="auto"/>
              <w:bottom w:val="single" w:sz="4" w:space="0" w:color="auto"/>
              <w:right w:val="single" w:sz="4" w:space="0" w:color="auto"/>
            </w:tcBorders>
            <w:vAlign w:val="center"/>
            <w:hideMark/>
          </w:tcPr>
          <w:p w14:paraId="17D86DCB"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F8C27C"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619CE" w:rsidRPr="00821A79" w14:paraId="6D602BF4" w14:textId="77777777" w:rsidTr="00363111">
        <w:trPr>
          <w:trHeight w:val="1830"/>
        </w:trPr>
        <w:tc>
          <w:tcPr>
            <w:tcW w:w="1701" w:type="dxa"/>
            <w:tcBorders>
              <w:top w:val="single" w:sz="4" w:space="0" w:color="auto"/>
              <w:left w:val="single" w:sz="4" w:space="0" w:color="auto"/>
              <w:bottom w:val="single" w:sz="4" w:space="0" w:color="auto"/>
              <w:right w:val="single" w:sz="4" w:space="0" w:color="auto"/>
            </w:tcBorders>
            <w:vAlign w:val="center"/>
            <w:hideMark/>
          </w:tcPr>
          <w:p w14:paraId="5054F1A6" w14:textId="77777777" w:rsidR="006619CE" w:rsidRPr="00821A79" w:rsidRDefault="006619CE" w:rsidP="006619CE">
            <w:pPr>
              <w:spacing w:after="0" w:line="240" w:lineRule="auto"/>
              <w:rPr>
                <w:rFonts w:ascii="Calibri" w:eastAsia="Times New Roman" w:hAnsi="Calibri" w:cs="Calibri"/>
                <w:sz w:val="22"/>
                <w:lang w:eastAsia="en-GB"/>
              </w:rPr>
            </w:pPr>
            <w:r w:rsidRPr="00821A79">
              <w:rPr>
                <w:rFonts w:ascii="Calibri" w:eastAsia="Times New Roman" w:hAnsi="Calibri" w:cs="Calibri"/>
                <w:sz w:val="22"/>
                <w:lang w:eastAsia="en-GB"/>
              </w:rPr>
              <w:lastRenderedPageBreak/>
              <w:t>Culture Collection of Algae and Protozoa [CCAP]</w:t>
            </w:r>
          </w:p>
        </w:tc>
        <w:tc>
          <w:tcPr>
            <w:tcW w:w="1528" w:type="dxa"/>
            <w:tcBorders>
              <w:top w:val="single" w:sz="4" w:space="0" w:color="auto"/>
              <w:left w:val="single" w:sz="4" w:space="0" w:color="auto"/>
              <w:bottom w:val="single" w:sz="4" w:space="0" w:color="auto"/>
              <w:right w:val="single" w:sz="4" w:space="0" w:color="auto"/>
            </w:tcBorders>
            <w:vAlign w:val="center"/>
            <w:hideMark/>
          </w:tcPr>
          <w:p w14:paraId="65C7487E"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34E5C9" w14:textId="2787D521"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ull economic costs. Further info on how to apply to use facilities https://www.ukri.org/councils/nerc/facilities-and-resources/using-nerc-facilities-and-resources/#:~:text=business%20or%20organisation-,You%20can%20apply%20directly%20to%20the%20service%20or%20facility%20you,Find%20NERC%20facilities%20and%20resources.</w:t>
            </w:r>
          </w:p>
        </w:tc>
      </w:tr>
      <w:tr w:rsidR="006619CE" w:rsidRPr="00821A79" w14:paraId="7C52616B"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1D832AFA"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Data &amp; Analytics Facility for National Infrastructure (DAFNI)</w:t>
            </w:r>
          </w:p>
        </w:tc>
        <w:tc>
          <w:tcPr>
            <w:tcW w:w="1528" w:type="dxa"/>
            <w:tcBorders>
              <w:top w:val="single" w:sz="4" w:space="0" w:color="auto"/>
              <w:left w:val="single" w:sz="4" w:space="0" w:color="auto"/>
              <w:bottom w:val="single" w:sz="4" w:space="0" w:color="auto"/>
              <w:right w:val="single" w:sz="4" w:space="0" w:color="auto"/>
            </w:tcBorders>
            <w:vAlign w:val="center"/>
            <w:hideMark/>
          </w:tcPr>
          <w:p w14:paraId="4C146BB2"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747251"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619CE" w:rsidRPr="00821A79" w14:paraId="2CA83A4E" w14:textId="77777777" w:rsidTr="00363111">
        <w:trPr>
          <w:trHeight w:val="300"/>
        </w:trPr>
        <w:tc>
          <w:tcPr>
            <w:tcW w:w="1701" w:type="dxa"/>
            <w:tcBorders>
              <w:top w:val="single" w:sz="4" w:space="0" w:color="auto"/>
              <w:left w:val="single" w:sz="4" w:space="0" w:color="auto"/>
              <w:bottom w:val="single" w:sz="4" w:space="0" w:color="auto"/>
              <w:right w:val="single" w:sz="4" w:space="0" w:color="auto"/>
            </w:tcBorders>
            <w:vAlign w:val="center"/>
            <w:hideMark/>
          </w:tcPr>
          <w:p w14:paraId="7F703775"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Diamond Light Source</w:t>
            </w:r>
          </w:p>
        </w:tc>
        <w:tc>
          <w:tcPr>
            <w:tcW w:w="1528" w:type="dxa"/>
            <w:tcBorders>
              <w:top w:val="single" w:sz="4" w:space="0" w:color="auto"/>
              <w:left w:val="single" w:sz="4" w:space="0" w:color="auto"/>
              <w:bottom w:val="single" w:sz="4" w:space="0" w:color="auto"/>
              <w:right w:val="single" w:sz="4" w:space="0" w:color="auto"/>
            </w:tcBorders>
            <w:vAlign w:val="center"/>
            <w:hideMark/>
          </w:tcPr>
          <w:p w14:paraId="0F0C91CC"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41F02F"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619CE" w:rsidRPr="00821A79" w14:paraId="2A53F546"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4CD1864C" w14:textId="1AD952E8" w:rsidR="006619CE" w:rsidRPr="00821A79" w:rsidRDefault="006619CE" w:rsidP="006619CE">
            <w:pPr>
              <w:spacing w:after="0" w:line="240" w:lineRule="auto"/>
              <w:rPr>
                <w:rFonts w:ascii="Calibri" w:eastAsia="Times New Roman" w:hAnsi="Calibri" w:cs="Calibri"/>
                <w:color w:val="000000"/>
                <w:sz w:val="22"/>
                <w:lang w:eastAsia="en-GB"/>
              </w:rPr>
            </w:pPr>
            <w:proofErr w:type="spellStart"/>
            <w:r w:rsidRPr="00821A79">
              <w:rPr>
                <w:rFonts w:ascii="Calibri" w:eastAsia="Times New Roman" w:hAnsi="Calibri" w:cs="Calibri"/>
                <w:color w:val="000000"/>
                <w:sz w:val="22"/>
                <w:lang w:eastAsia="en-GB"/>
              </w:rPr>
              <w:t>DiRAC</w:t>
            </w:r>
            <w:proofErr w:type="spellEnd"/>
            <w:r w:rsidRPr="00821A79">
              <w:rPr>
                <w:rFonts w:ascii="Calibri" w:eastAsia="Times New Roman" w:hAnsi="Calibri" w:cs="Calibri"/>
                <w:color w:val="000000"/>
                <w:sz w:val="22"/>
                <w:lang w:eastAsia="en-GB"/>
              </w:rPr>
              <w:t xml:space="preserve"> High performance computing for particle physics and astronomy</w:t>
            </w:r>
          </w:p>
        </w:tc>
        <w:tc>
          <w:tcPr>
            <w:tcW w:w="1528" w:type="dxa"/>
            <w:tcBorders>
              <w:top w:val="single" w:sz="4" w:space="0" w:color="auto"/>
              <w:left w:val="single" w:sz="4" w:space="0" w:color="auto"/>
              <w:bottom w:val="single" w:sz="4" w:space="0" w:color="auto"/>
              <w:right w:val="single" w:sz="4" w:space="0" w:color="auto"/>
            </w:tcBorders>
            <w:vAlign w:val="center"/>
            <w:hideMark/>
          </w:tcPr>
          <w:p w14:paraId="1D19E1C9"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F79D23"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619CE" w:rsidRPr="00821A79" w14:paraId="03F8624C"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71F542B0"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Earlham Institute e-Infrastructure</w:t>
            </w:r>
          </w:p>
        </w:tc>
        <w:tc>
          <w:tcPr>
            <w:tcW w:w="1528" w:type="dxa"/>
            <w:tcBorders>
              <w:top w:val="single" w:sz="4" w:space="0" w:color="auto"/>
              <w:left w:val="single" w:sz="4" w:space="0" w:color="auto"/>
              <w:bottom w:val="single" w:sz="4" w:space="0" w:color="auto"/>
              <w:right w:val="single" w:sz="4" w:space="0" w:color="auto"/>
            </w:tcBorders>
            <w:vAlign w:val="center"/>
            <w:hideMark/>
          </w:tcPr>
          <w:p w14:paraId="690C45FB"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E5ABB1" w14:textId="52C8F333"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 xml:space="preserve">ull economic costs. </w:t>
            </w:r>
          </w:p>
        </w:tc>
      </w:tr>
      <w:tr w:rsidR="006619CE" w:rsidRPr="00821A79" w14:paraId="37F7B207" w14:textId="77777777" w:rsidTr="001A3785">
        <w:trPr>
          <w:trHeight w:val="1451"/>
        </w:trPr>
        <w:tc>
          <w:tcPr>
            <w:tcW w:w="1701" w:type="dxa"/>
            <w:tcBorders>
              <w:top w:val="single" w:sz="4" w:space="0" w:color="auto"/>
              <w:left w:val="single" w:sz="4" w:space="0" w:color="auto"/>
              <w:bottom w:val="single" w:sz="4" w:space="0" w:color="auto"/>
              <w:right w:val="single" w:sz="4" w:space="0" w:color="auto"/>
            </w:tcBorders>
            <w:vAlign w:val="center"/>
            <w:hideMark/>
          </w:tcPr>
          <w:p w14:paraId="6ADFAB8A"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Earlham Institute Genomics and Single Cell Analysis</w:t>
            </w:r>
          </w:p>
        </w:tc>
        <w:tc>
          <w:tcPr>
            <w:tcW w:w="1528" w:type="dxa"/>
            <w:tcBorders>
              <w:top w:val="single" w:sz="4" w:space="0" w:color="auto"/>
              <w:left w:val="single" w:sz="4" w:space="0" w:color="auto"/>
              <w:bottom w:val="single" w:sz="4" w:space="0" w:color="auto"/>
              <w:right w:val="single" w:sz="4" w:space="0" w:color="auto"/>
            </w:tcBorders>
            <w:vAlign w:val="center"/>
            <w:hideMark/>
          </w:tcPr>
          <w:p w14:paraId="21C4B43C"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43393E" w14:textId="084875CA"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 xml:space="preserve">ull economic costs. </w:t>
            </w:r>
          </w:p>
        </w:tc>
      </w:tr>
      <w:tr w:rsidR="006619CE" w:rsidRPr="00821A79" w14:paraId="046781E8"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34757A5B"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Earlham Institute Plant &amp; Microbe DNA Foundry</w:t>
            </w:r>
          </w:p>
        </w:tc>
        <w:tc>
          <w:tcPr>
            <w:tcW w:w="1528" w:type="dxa"/>
            <w:tcBorders>
              <w:top w:val="single" w:sz="4" w:space="0" w:color="auto"/>
              <w:left w:val="single" w:sz="4" w:space="0" w:color="auto"/>
              <w:bottom w:val="single" w:sz="4" w:space="0" w:color="auto"/>
              <w:right w:val="single" w:sz="4" w:space="0" w:color="auto"/>
            </w:tcBorders>
            <w:vAlign w:val="center"/>
            <w:hideMark/>
          </w:tcPr>
          <w:p w14:paraId="19E3B74C" w14:textId="77777777"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FBA7F7" w14:textId="7DA9D31F" w:rsidR="006619CE" w:rsidRPr="00821A79" w:rsidRDefault="006619CE" w:rsidP="006619CE">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 xml:space="preserve">ull economic costs. </w:t>
            </w:r>
          </w:p>
        </w:tc>
      </w:tr>
      <w:tr w:rsidR="00F6002C" w:rsidRPr="00821A79" w14:paraId="5019863E" w14:textId="77777777" w:rsidTr="005F371C">
        <w:trPr>
          <w:trHeight w:val="615"/>
        </w:trPr>
        <w:tc>
          <w:tcPr>
            <w:tcW w:w="1701" w:type="dxa"/>
            <w:tcBorders>
              <w:top w:val="single" w:sz="4" w:space="0" w:color="auto"/>
              <w:left w:val="single" w:sz="4" w:space="0" w:color="auto"/>
              <w:bottom w:val="single" w:sz="4" w:space="0" w:color="auto"/>
              <w:right w:val="single" w:sz="4" w:space="0" w:color="auto"/>
            </w:tcBorders>
            <w:vAlign w:val="center"/>
          </w:tcPr>
          <w:p w14:paraId="3102D7F7" w14:textId="3345F31D" w:rsidR="00F6002C" w:rsidRPr="00821A79" w:rsidRDefault="00F6002C" w:rsidP="00F6002C">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EPSRC National Dark Fibre Facility (NDFF)</w:t>
            </w:r>
          </w:p>
        </w:tc>
        <w:tc>
          <w:tcPr>
            <w:tcW w:w="1528" w:type="dxa"/>
            <w:tcBorders>
              <w:top w:val="single" w:sz="4" w:space="0" w:color="auto"/>
              <w:left w:val="single" w:sz="4" w:space="0" w:color="auto"/>
              <w:bottom w:val="single" w:sz="4" w:space="0" w:color="auto"/>
              <w:right w:val="single" w:sz="4" w:space="0" w:color="auto"/>
            </w:tcBorders>
            <w:vAlign w:val="center"/>
          </w:tcPr>
          <w:p w14:paraId="5523DF65" w14:textId="1D8C6AC4" w:rsidR="00F6002C" w:rsidRPr="00821A79" w:rsidRDefault="00F6002C" w:rsidP="00F6002C">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3DF62A" w14:textId="2EE8A2C4" w:rsidR="00F6002C" w:rsidRPr="00821A79" w:rsidRDefault="00F6002C" w:rsidP="00F6002C">
            <w:pPr>
              <w:spacing w:after="0" w:line="240" w:lineRule="auto"/>
              <w:rPr>
                <w:rFonts w:ascii="Calibri" w:eastAsia="Times New Roman" w:hAnsi="Calibri" w:cs="Calibri"/>
                <w:color w:val="000000"/>
                <w:sz w:val="22"/>
                <w:lang w:eastAsia="en-GB"/>
              </w:rPr>
            </w:pPr>
            <w:r w:rsidRPr="005E04BF">
              <w:rPr>
                <w:rFonts w:ascii="Calibri" w:eastAsia="Times New Roman" w:hAnsi="Calibri" w:cs="Calibri"/>
                <w:color w:val="000000"/>
                <w:sz w:val="22"/>
                <w:lang w:eastAsia="en-GB"/>
              </w:rPr>
              <w:t>Please check access route with facility before including on submission.</w:t>
            </w:r>
            <w:r>
              <w:rPr>
                <w:rFonts w:ascii="Calibri" w:eastAsia="Times New Roman" w:hAnsi="Calibri" w:cs="Calibri"/>
                <w:color w:val="000000"/>
                <w:sz w:val="22"/>
                <w:lang w:eastAsia="en-GB"/>
              </w:rPr>
              <w:t xml:space="preserve"> Describe cost and</w:t>
            </w:r>
            <w:r w:rsidRPr="00821A79">
              <w:rPr>
                <w:rFonts w:ascii="Calibri" w:eastAsia="Times New Roman" w:hAnsi="Calibri" w:cs="Calibri"/>
                <w:color w:val="000000"/>
                <w:sz w:val="22"/>
                <w:lang w:eastAsia="en-GB"/>
              </w:rPr>
              <w:t xml:space="preserve"> description of use</w:t>
            </w:r>
            <w:r>
              <w:rPr>
                <w:rFonts w:ascii="Calibri" w:eastAsia="Times New Roman" w:hAnsi="Calibri" w:cs="Calibri"/>
                <w:color w:val="000000"/>
                <w:sz w:val="22"/>
                <w:lang w:eastAsia="en-GB"/>
              </w:rPr>
              <w:t xml:space="preserve"> in the ‘Facilities’ and ‘Justification of Resources' sections</w:t>
            </w:r>
            <w:r w:rsidRPr="003A4C2A">
              <w:rPr>
                <w:rFonts w:ascii="Calibri" w:eastAsia="Times New Roman" w:hAnsi="Calibri" w:cs="Calibri"/>
                <w:color w:val="000000"/>
                <w:sz w:val="22"/>
                <w:lang w:eastAsia="en-GB"/>
              </w:rPr>
              <w:t>, but do not add the cost to the proposal form</w:t>
            </w:r>
            <w:r>
              <w:rPr>
                <w:rFonts w:ascii="Calibri" w:eastAsia="Times New Roman" w:hAnsi="Calibri" w:cs="Calibri"/>
                <w:color w:val="000000"/>
                <w:sz w:val="22"/>
                <w:lang w:eastAsia="en-GB"/>
              </w:rPr>
              <w:t>.</w:t>
            </w:r>
            <w:r w:rsidRPr="00821A79">
              <w:rPr>
                <w:rFonts w:ascii="Calibri" w:eastAsia="Times New Roman" w:hAnsi="Calibri" w:cs="Calibri"/>
                <w:color w:val="000000"/>
                <w:sz w:val="22"/>
                <w:lang w:eastAsia="en-GB"/>
              </w:rPr>
              <w:t xml:space="preserve"> </w:t>
            </w:r>
            <w:r>
              <w:rPr>
                <w:rFonts w:ascii="Calibri" w:eastAsia="Times New Roman" w:hAnsi="Calibri" w:cs="Calibri"/>
                <w:color w:val="000000"/>
                <w:sz w:val="22"/>
                <w:lang w:eastAsia="en-GB"/>
              </w:rPr>
              <w:t>F</w:t>
            </w:r>
            <w:r w:rsidRPr="009E7050">
              <w:rPr>
                <w:rFonts w:ascii="Calibri" w:eastAsia="Times New Roman" w:hAnsi="Calibri" w:cs="Calibri"/>
                <w:color w:val="000000"/>
                <w:sz w:val="22"/>
                <w:lang w:eastAsia="en-GB"/>
              </w:rPr>
              <w:t>urther information on how to apply can be found at</w:t>
            </w:r>
            <w:r>
              <w:rPr>
                <w:rFonts w:ascii="Calibri" w:eastAsia="Times New Roman" w:hAnsi="Calibri" w:cs="Calibri"/>
                <w:color w:val="000000"/>
                <w:sz w:val="22"/>
                <w:lang w:eastAsia="en-GB"/>
              </w:rPr>
              <w:t xml:space="preserve"> </w:t>
            </w:r>
            <w:r w:rsidRPr="00B51C56">
              <w:rPr>
                <w:rFonts w:ascii="Calibri" w:eastAsia="Times New Roman" w:hAnsi="Calibri" w:cs="Calibri"/>
                <w:color w:val="000000"/>
                <w:sz w:val="22"/>
                <w:lang w:eastAsia="en-GB"/>
              </w:rPr>
              <w:t>https://www.ndff.ac.uk/how-to-access-ndff</w:t>
            </w:r>
          </w:p>
        </w:tc>
      </w:tr>
      <w:tr w:rsidR="00F6002C" w:rsidRPr="00821A79" w14:paraId="1E22AC0E" w14:textId="77777777" w:rsidTr="00363111">
        <w:trPr>
          <w:trHeight w:val="555"/>
        </w:trPr>
        <w:tc>
          <w:tcPr>
            <w:tcW w:w="1701" w:type="dxa"/>
            <w:tcBorders>
              <w:top w:val="single" w:sz="4" w:space="0" w:color="auto"/>
              <w:left w:val="single" w:sz="4" w:space="0" w:color="auto"/>
              <w:bottom w:val="single" w:sz="4" w:space="0" w:color="auto"/>
              <w:right w:val="single" w:sz="4" w:space="0" w:color="auto"/>
            </w:tcBorders>
            <w:vAlign w:val="center"/>
            <w:hideMark/>
          </w:tcPr>
          <w:p w14:paraId="11EF4639" w14:textId="2B646C3E"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lastRenderedPageBreak/>
              <w:t xml:space="preserve">EPSRC National Electron Paramagnetic Resonance </w:t>
            </w:r>
            <w:r>
              <w:rPr>
                <w:rFonts w:ascii="Calibri" w:eastAsia="Times New Roman" w:hAnsi="Calibri" w:cs="Calibri"/>
                <w:color w:val="000000"/>
                <w:sz w:val="22"/>
                <w:lang w:eastAsia="en-GB"/>
              </w:rPr>
              <w:t xml:space="preserve">(EPR) </w:t>
            </w:r>
            <w:r w:rsidRPr="00821A79">
              <w:rPr>
                <w:rFonts w:ascii="Calibri" w:eastAsia="Times New Roman" w:hAnsi="Calibri" w:cs="Calibri"/>
                <w:color w:val="000000"/>
                <w:sz w:val="22"/>
                <w:lang w:eastAsia="en-GB"/>
              </w:rPr>
              <w:t xml:space="preserve">Spectroscopy Facility </w:t>
            </w:r>
          </w:p>
        </w:tc>
        <w:tc>
          <w:tcPr>
            <w:tcW w:w="1528" w:type="dxa"/>
            <w:tcBorders>
              <w:top w:val="single" w:sz="4" w:space="0" w:color="auto"/>
              <w:left w:val="single" w:sz="4" w:space="0" w:color="auto"/>
              <w:bottom w:val="single" w:sz="4" w:space="0" w:color="auto"/>
              <w:right w:val="single" w:sz="4" w:space="0" w:color="auto"/>
            </w:tcBorders>
            <w:vAlign w:val="center"/>
            <w:hideMark/>
          </w:tcPr>
          <w:p w14:paraId="2365C13D" w14:textId="77777777"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B31469" w14:textId="66A48208" w:rsidR="00F6002C" w:rsidRPr="00821A79" w:rsidRDefault="00F6002C" w:rsidP="00F6002C">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Describe cost and</w:t>
            </w:r>
            <w:r w:rsidRPr="00821A79">
              <w:rPr>
                <w:rFonts w:ascii="Calibri" w:eastAsia="Times New Roman" w:hAnsi="Calibri" w:cs="Calibri"/>
                <w:color w:val="000000"/>
                <w:sz w:val="22"/>
                <w:lang w:eastAsia="en-GB"/>
              </w:rPr>
              <w:t xml:space="preserve"> description of use</w:t>
            </w:r>
            <w:r>
              <w:rPr>
                <w:rFonts w:ascii="Calibri" w:eastAsia="Times New Roman" w:hAnsi="Calibri" w:cs="Calibri"/>
                <w:color w:val="000000"/>
                <w:sz w:val="22"/>
                <w:lang w:eastAsia="en-GB"/>
              </w:rPr>
              <w:t xml:space="preserve"> in the ‘Facilities’ and ‘Justification of Resources' sections, but do not add the cost to the proposal form</w:t>
            </w:r>
            <w:r w:rsidRPr="00821A79">
              <w:rPr>
                <w:rFonts w:ascii="Calibri" w:eastAsia="Times New Roman" w:hAnsi="Calibri" w:cs="Calibri"/>
                <w:color w:val="000000"/>
                <w:sz w:val="22"/>
                <w:lang w:eastAsia="en-GB"/>
              </w:rPr>
              <w:t>.</w:t>
            </w:r>
            <w:r>
              <w:rPr>
                <w:rFonts w:ascii="Calibri" w:eastAsia="Times New Roman" w:hAnsi="Calibri" w:cs="Calibri"/>
                <w:color w:val="000000"/>
                <w:sz w:val="22"/>
                <w:lang w:eastAsia="en-GB"/>
              </w:rPr>
              <w:t xml:space="preserve"> F</w:t>
            </w:r>
            <w:r w:rsidRPr="00FE7252">
              <w:rPr>
                <w:rFonts w:ascii="Calibri" w:eastAsia="Times New Roman" w:hAnsi="Calibri" w:cs="Calibri"/>
                <w:color w:val="000000"/>
                <w:sz w:val="22"/>
                <w:lang w:eastAsia="en-GB"/>
              </w:rPr>
              <w:t xml:space="preserve">urther information on how to apply can be found at </w:t>
            </w:r>
            <w:r w:rsidRPr="009824C4">
              <w:rPr>
                <w:rFonts w:ascii="Calibri" w:eastAsia="Times New Roman" w:hAnsi="Calibri" w:cs="Calibri"/>
                <w:color w:val="000000"/>
                <w:sz w:val="22"/>
                <w:lang w:eastAsia="en-GB"/>
              </w:rPr>
              <w:t>https://www.chemistry.manchester.ac.uk/epr/resources/apply-for-access/</w:t>
            </w:r>
          </w:p>
        </w:tc>
      </w:tr>
      <w:tr w:rsidR="00F6002C" w:rsidRPr="00821A79" w14:paraId="3ED8F43D"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332F597F" w14:textId="77777777"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EPSRC National Epitaxy Facility</w:t>
            </w:r>
          </w:p>
        </w:tc>
        <w:tc>
          <w:tcPr>
            <w:tcW w:w="1528" w:type="dxa"/>
            <w:tcBorders>
              <w:top w:val="single" w:sz="4" w:space="0" w:color="auto"/>
              <w:left w:val="single" w:sz="4" w:space="0" w:color="auto"/>
              <w:bottom w:val="single" w:sz="4" w:space="0" w:color="auto"/>
              <w:right w:val="single" w:sz="4" w:space="0" w:color="auto"/>
            </w:tcBorders>
            <w:vAlign w:val="center"/>
            <w:hideMark/>
          </w:tcPr>
          <w:p w14:paraId="3A8930C2" w14:textId="77777777"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20513A" w14:textId="086AAEBA" w:rsidR="00F6002C" w:rsidRPr="00821A79" w:rsidRDefault="00F6002C" w:rsidP="00F6002C">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Describe cost and</w:t>
            </w:r>
            <w:r w:rsidRPr="00821A79">
              <w:rPr>
                <w:rFonts w:ascii="Calibri" w:eastAsia="Times New Roman" w:hAnsi="Calibri" w:cs="Calibri"/>
                <w:color w:val="000000"/>
                <w:sz w:val="22"/>
                <w:lang w:eastAsia="en-GB"/>
              </w:rPr>
              <w:t xml:space="preserve"> description of use</w:t>
            </w:r>
            <w:r>
              <w:rPr>
                <w:rFonts w:ascii="Calibri" w:eastAsia="Times New Roman" w:hAnsi="Calibri" w:cs="Calibri"/>
                <w:color w:val="000000"/>
                <w:sz w:val="22"/>
                <w:lang w:eastAsia="en-GB"/>
              </w:rPr>
              <w:t xml:space="preserve"> in the ‘Facilities’ and ‘Justification of Resources' sections, but do not add the cost to the proposal form</w:t>
            </w:r>
            <w:r w:rsidRPr="00821A79">
              <w:rPr>
                <w:rFonts w:ascii="Calibri" w:eastAsia="Times New Roman" w:hAnsi="Calibri" w:cs="Calibri"/>
                <w:color w:val="000000"/>
                <w:sz w:val="22"/>
                <w:lang w:eastAsia="en-GB"/>
              </w:rPr>
              <w:t>.</w:t>
            </w:r>
            <w:r>
              <w:rPr>
                <w:rFonts w:ascii="Calibri" w:eastAsia="Times New Roman" w:hAnsi="Calibri" w:cs="Calibri"/>
                <w:color w:val="000000"/>
                <w:sz w:val="22"/>
                <w:lang w:eastAsia="en-GB"/>
              </w:rPr>
              <w:t xml:space="preserve"> Further information on how to apply can be found at </w:t>
            </w:r>
            <w:r w:rsidRPr="00A34673">
              <w:rPr>
                <w:rFonts w:ascii="Calibri" w:eastAsia="Times New Roman" w:hAnsi="Calibri" w:cs="Calibri"/>
                <w:color w:val="000000"/>
                <w:sz w:val="22"/>
                <w:lang w:eastAsia="en-GB"/>
              </w:rPr>
              <w:t>https://www.nationalepitaxyfacility.co.uk/about-us/</w:t>
            </w:r>
          </w:p>
        </w:tc>
      </w:tr>
      <w:tr w:rsidR="00F6002C" w:rsidRPr="00821A79" w14:paraId="1E51E345" w14:textId="77777777" w:rsidTr="001A3785">
        <w:trPr>
          <w:trHeight w:val="615"/>
        </w:trPr>
        <w:tc>
          <w:tcPr>
            <w:tcW w:w="1701" w:type="dxa"/>
            <w:tcBorders>
              <w:top w:val="single" w:sz="4" w:space="0" w:color="auto"/>
              <w:left w:val="single" w:sz="4" w:space="0" w:color="auto"/>
              <w:bottom w:val="single" w:sz="4" w:space="0" w:color="auto"/>
              <w:right w:val="single" w:sz="4" w:space="0" w:color="auto"/>
            </w:tcBorders>
            <w:vAlign w:val="center"/>
          </w:tcPr>
          <w:p w14:paraId="471D6F9C" w14:textId="39697B67" w:rsidR="00F6002C" w:rsidRPr="00821A79" w:rsidRDefault="00F6002C" w:rsidP="00F6002C">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EPSRC Tier-2 Baskerville</w:t>
            </w:r>
          </w:p>
        </w:tc>
        <w:tc>
          <w:tcPr>
            <w:tcW w:w="1528" w:type="dxa"/>
            <w:tcBorders>
              <w:top w:val="single" w:sz="4" w:space="0" w:color="auto"/>
              <w:left w:val="single" w:sz="4" w:space="0" w:color="auto"/>
              <w:bottom w:val="single" w:sz="4" w:space="0" w:color="auto"/>
              <w:right w:val="single" w:sz="4" w:space="0" w:color="auto"/>
            </w:tcBorders>
            <w:vAlign w:val="center"/>
          </w:tcPr>
          <w:p w14:paraId="4F4F7EC0" w14:textId="1EB0000D" w:rsidR="00F6002C" w:rsidRPr="00821A79" w:rsidRDefault="00F6002C" w:rsidP="00F6002C">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GPU hours</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BE65BD" w14:textId="60FEC032" w:rsidR="00F6002C" w:rsidRDefault="00F6002C" w:rsidP="00F6002C">
            <w:pPr>
              <w:spacing w:after="0" w:line="240" w:lineRule="auto"/>
              <w:rPr>
                <w:rFonts w:ascii="Calibri" w:eastAsia="Times New Roman" w:hAnsi="Calibri" w:cs="Calibri"/>
                <w:color w:val="000000"/>
                <w:sz w:val="22"/>
                <w:lang w:eastAsia="en-GB"/>
              </w:rPr>
            </w:pPr>
            <w:r w:rsidRPr="005F1616">
              <w:rPr>
                <w:rFonts w:ascii="Calibri" w:eastAsia="Times New Roman" w:hAnsi="Calibri" w:cs="Calibri"/>
                <w:color w:val="000000"/>
                <w:sz w:val="22"/>
                <w:lang w:eastAsia="en-GB"/>
              </w:rPr>
              <w:t>Please check access route with facility before including on submission.</w:t>
            </w:r>
          </w:p>
        </w:tc>
      </w:tr>
      <w:tr w:rsidR="00F6002C" w:rsidRPr="00821A79" w14:paraId="42E449DE"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3013C54C" w14:textId="77777777"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EPSRC Tier-2 Cirrus</w:t>
            </w:r>
          </w:p>
        </w:tc>
        <w:tc>
          <w:tcPr>
            <w:tcW w:w="1528" w:type="dxa"/>
            <w:tcBorders>
              <w:top w:val="single" w:sz="4" w:space="0" w:color="auto"/>
              <w:left w:val="single" w:sz="4" w:space="0" w:color="auto"/>
              <w:bottom w:val="single" w:sz="4" w:space="0" w:color="auto"/>
              <w:right w:val="single" w:sz="4" w:space="0" w:color="auto"/>
            </w:tcBorders>
            <w:vAlign w:val="center"/>
            <w:hideMark/>
          </w:tcPr>
          <w:p w14:paraId="0184C66F" w14:textId="77777777" w:rsidR="00F6002C" w:rsidRPr="00821A79" w:rsidRDefault="00F6002C" w:rsidP="00F6002C">
            <w:pPr>
              <w:spacing w:after="0" w:line="240" w:lineRule="auto"/>
              <w:jc w:val="center"/>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CPU hours and GPU hours</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BD5149" w14:textId="0641E0A8" w:rsidR="00F6002C" w:rsidRPr="00821A79" w:rsidRDefault="00F6002C" w:rsidP="001A3785">
            <w:pPr>
              <w:spacing w:after="0" w:line="240" w:lineRule="auto"/>
              <w:rPr>
                <w:rFonts w:ascii="Calibri" w:eastAsia="Times New Roman" w:hAnsi="Calibri" w:cs="Calibri"/>
                <w:color w:val="000000"/>
                <w:sz w:val="22"/>
                <w:lang w:eastAsia="en-GB"/>
              </w:rPr>
            </w:pPr>
            <w:r w:rsidRPr="000010C8">
              <w:rPr>
                <w:rFonts w:ascii="Calibri" w:eastAsia="Times New Roman" w:hAnsi="Calibri" w:cs="Calibri"/>
                <w:color w:val="000000"/>
                <w:sz w:val="22"/>
                <w:lang w:eastAsia="en-GB"/>
              </w:rPr>
              <w:t>Please check access route with facility before including on submission.</w:t>
            </w:r>
          </w:p>
        </w:tc>
      </w:tr>
      <w:tr w:rsidR="00F6002C" w:rsidRPr="00821A79" w14:paraId="26373FF9"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4AF2A19D" w14:textId="77777777"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EPSRC Tier-2 CSD3</w:t>
            </w:r>
          </w:p>
        </w:tc>
        <w:tc>
          <w:tcPr>
            <w:tcW w:w="1528" w:type="dxa"/>
            <w:tcBorders>
              <w:top w:val="single" w:sz="4" w:space="0" w:color="auto"/>
              <w:left w:val="single" w:sz="4" w:space="0" w:color="auto"/>
              <w:bottom w:val="single" w:sz="4" w:space="0" w:color="auto"/>
              <w:right w:val="single" w:sz="4" w:space="0" w:color="auto"/>
            </w:tcBorders>
            <w:vAlign w:val="center"/>
            <w:hideMark/>
          </w:tcPr>
          <w:p w14:paraId="592EE750" w14:textId="1AF4D1BA" w:rsidR="00F6002C" w:rsidRPr="00821A79" w:rsidRDefault="00F6002C" w:rsidP="00F6002C">
            <w:pPr>
              <w:spacing w:after="0" w:line="240" w:lineRule="auto"/>
              <w:jc w:val="center"/>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CPU hours and GPU hours</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6CDBC0" w14:textId="12DFAB5A" w:rsidR="00F6002C" w:rsidRPr="00821A79" w:rsidRDefault="00F6002C" w:rsidP="001A3785">
            <w:pPr>
              <w:spacing w:after="0" w:line="240" w:lineRule="auto"/>
              <w:rPr>
                <w:rFonts w:ascii="Calibri" w:eastAsia="Times New Roman" w:hAnsi="Calibri" w:cs="Calibri"/>
                <w:color w:val="000000"/>
                <w:sz w:val="22"/>
                <w:lang w:eastAsia="en-GB"/>
              </w:rPr>
            </w:pPr>
            <w:r w:rsidRPr="000010C8">
              <w:rPr>
                <w:rFonts w:ascii="Calibri" w:eastAsia="Times New Roman" w:hAnsi="Calibri" w:cs="Calibri"/>
                <w:color w:val="000000"/>
                <w:sz w:val="22"/>
                <w:lang w:eastAsia="en-GB"/>
              </w:rPr>
              <w:t>Please check access route with facility before including on submission.</w:t>
            </w:r>
          </w:p>
        </w:tc>
      </w:tr>
      <w:tr w:rsidR="00F6002C" w:rsidRPr="00821A79" w14:paraId="528F96C9" w14:textId="77777777" w:rsidTr="00363111">
        <w:trPr>
          <w:trHeight w:val="300"/>
        </w:trPr>
        <w:tc>
          <w:tcPr>
            <w:tcW w:w="1701" w:type="dxa"/>
            <w:tcBorders>
              <w:top w:val="single" w:sz="4" w:space="0" w:color="auto"/>
              <w:left w:val="single" w:sz="4" w:space="0" w:color="auto"/>
              <w:bottom w:val="single" w:sz="4" w:space="0" w:color="auto"/>
              <w:right w:val="single" w:sz="4" w:space="0" w:color="auto"/>
            </w:tcBorders>
            <w:vAlign w:val="center"/>
            <w:hideMark/>
          </w:tcPr>
          <w:p w14:paraId="309E0A9A" w14:textId="77777777"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EPSRC Tier-2 Isambard</w:t>
            </w:r>
          </w:p>
        </w:tc>
        <w:tc>
          <w:tcPr>
            <w:tcW w:w="1528" w:type="dxa"/>
            <w:tcBorders>
              <w:top w:val="single" w:sz="4" w:space="0" w:color="auto"/>
              <w:left w:val="single" w:sz="4" w:space="0" w:color="auto"/>
              <w:bottom w:val="single" w:sz="4" w:space="0" w:color="auto"/>
              <w:right w:val="single" w:sz="4" w:space="0" w:color="auto"/>
            </w:tcBorders>
            <w:vAlign w:val="center"/>
            <w:hideMark/>
          </w:tcPr>
          <w:p w14:paraId="3A0972F0" w14:textId="77777777" w:rsidR="00F6002C" w:rsidRPr="00821A79" w:rsidRDefault="00F6002C" w:rsidP="00F6002C">
            <w:pPr>
              <w:spacing w:after="0" w:line="240" w:lineRule="auto"/>
              <w:jc w:val="center"/>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CPU hours</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8B357C" w14:textId="2F07D190" w:rsidR="00F6002C" w:rsidRPr="00821A79" w:rsidRDefault="00F6002C" w:rsidP="001A3785">
            <w:pPr>
              <w:spacing w:after="0" w:line="240" w:lineRule="auto"/>
              <w:rPr>
                <w:rFonts w:ascii="Calibri" w:eastAsia="Times New Roman" w:hAnsi="Calibri" w:cs="Calibri"/>
                <w:color w:val="000000"/>
                <w:sz w:val="22"/>
                <w:lang w:eastAsia="en-GB"/>
              </w:rPr>
            </w:pPr>
            <w:r w:rsidRPr="000010C8">
              <w:rPr>
                <w:rFonts w:ascii="Calibri" w:eastAsia="Times New Roman" w:hAnsi="Calibri" w:cs="Calibri"/>
                <w:color w:val="000000"/>
                <w:sz w:val="22"/>
                <w:lang w:eastAsia="en-GB"/>
              </w:rPr>
              <w:t>Please check access route with facility before including on submission.</w:t>
            </w:r>
          </w:p>
        </w:tc>
      </w:tr>
      <w:tr w:rsidR="00F6002C" w:rsidRPr="00821A79" w14:paraId="60CD6768" w14:textId="77777777" w:rsidTr="00363111">
        <w:trPr>
          <w:trHeight w:val="990"/>
        </w:trPr>
        <w:tc>
          <w:tcPr>
            <w:tcW w:w="1701" w:type="dxa"/>
            <w:tcBorders>
              <w:top w:val="single" w:sz="4" w:space="0" w:color="auto"/>
              <w:left w:val="single" w:sz="4" w:space="0" w:color="auto"/>
              <w:bottom w:val="nil"/>
              <w:right w:val="single" w:sz="4" w:space="0" w:color="auto"/>
            </w:tcBorders>
            <w:vAlign w:val="center"/>
            <w:hideMark/>
          </w:tcPr>
          <w:p w14:paraId="69987475" w14:textId="77777777"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EPSRC Tier-2 JADE</w:t>
            </w:r>
          </w:p>
        </w:tc>
        <w:tc>
          <w:tcPr>
            <w:tcW w:w="1528" w:type="dxa"/>
            <w:tcBorders>
              <w:top w:val="single" w:sz="4" w:space="0" w:color="auto"/>
              <w:left w:val="single" w:sz="4" w:space="0" w:color="auto"/>
              <w:bottom w:val="single" w:sz="4" w:space="0" w:color="auto"/>
              <w:right w:val="single" w:sz="4" w:space="0" w:color="auto"/>
            </w:tcBorders>
            <w:vAlign w:val="center"/>
            <w:hideMark/>
          </w:tcPr>
          <w:p w14:paraId="18B8ABBC" w14:textId="77777777" w:rsidR="00F6002C" w:rsidRPr="00821A79" w:rsidRDefault="00F6002C" w:rsidP="00F6002C">
            <w:pPr>
              <w:spacing w:after="0" w:line="240" w:lineRule="auto"/>
              <w:jc w:val="center"/>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GPU hours</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A10F1A" w14:textId="575174D0" w:rsidR="00F6002C" w:rsidRPr="00821A79" w:rsidRDefault="00F6002C" w:rsidP="001A3785">
            <w:pPr>
              <w:spacing w:after="0" w:line="240" w:lineRule="auto"/>
              <w:rPr>
                <w:rFonts w:ascii="Calibri" w:eastAsia="Times New Roman" w:hAnsi="Calibri" w:cs="Calibri"/>
                <w:color w:val="000000"/>
                <w:sz w:val="22"/>
                <w:lang w:eastAsia="en-GB"/>
              </w:rPr>
            </w:pPr>
            <w:r w:rsidRPr="000010C8">
              <w:rPr>
                <w:rFonts w:ascii="Calibri" w:eastAsia="Times New Roman" w:hAnsi="Calibri" w:cs="Calibri"/>
                <w:color w:val="000000"/>
                <w:sz w:val="22"/>
                <w:lang w:eastAsia="en-GB"/>
              </w:rPr>
              <w:t>Please check access route with facility before including on submission.</w:t>
            </w:r>
          </w:p>
        </w:tc>
      </w:tr>
      <w:tr w:rsidR="00F6002C" w:rsidRPr="00821A79" w14:paraId="582A33EA" w14:textId="77777777" w:rsidTr="00363111">
        <w:trPr>
          <w:trHeight w:val="1140"/>
        </w:trPr>
        <w:tc>
          <w:tcPr>
            <w:tcW w:w="1701" w:type="dxa"/>
            <w:tcBorders>
              <w:top w:val="single" w:sz="4" w:space="0" w:color="auto"/>
              <w:left w:val="single" w:sz="4" w:space="0" w:color="auto"/>
              <w:bottom w:val="single" w:sz="4" w:space="0" w:color="auto"/>
              <w:right w:val="single" w:sz="4" w:space="0" w:color="auto"/>
            </w:tcBorders>
            <w:vAlign w:val="center"/>
            <w:hideMark/>
          </w:tcPr>
          <w:p w14:paraId="4304F080" w14:textId="1BF3EC04"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EPSRC Tier-2 Kelvin-2</w:t>
            </w:r>
            <w:r>
              <w:rPr>
                <w:rFonts w:ascii="Calibri" w:eastAsia="Times New Roman" w:hAnsi="Calibri" w:cs="Calibri"/>
                <w:color w:val="000000"/>
                <w:sz w:val="22"/>
                <w:lang w:eastAsia="en-GB"/>
              </w:rPr>
              <w:t xml:space="preserve"> (NI-HPC)</w:t>
            </w:r>
          </w:p>
        </w:tc>
        <w:tc>
          <w:tcPr>
            <w:tcW w:w="1528" w:type="dxa"/>
            <w:tcBorders>
              <w:top w:val="single" w:sz="4" w:space="0" w:color="auto"/>
              <w:left w:val="single" w:sz="4" w:space="0" w:color="auto"/>
              <w:bottom w:val="single" w:sz="4" w:space="0" w:color="auto"/>
              <w:right w:val="single" w:sz="4" w:space="0" w:color="auto"/>
            </w:tcBorders>
            <w:vAlign w:val="center"/>
            <w:hideMark/>
          </w:tcPr>
          <w:p w14:paraId="2F8B31AC" w14:textId="77777777" w:rsidR="00F6002C" w:rsidRPr="00821A79" w:rsidRDefault="00F6002C" w:rsidP="00F6002C">
            <w:pPr>
              <w:spacing w:after="0" w:line="240" w:lineRule="auto"/>
              <w:jc w:val="center"/>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CPU hours and GPU hours</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FD5ECA" w14:textId="32282E9E" w:rsidR="00F6002C" w:rsidRPr="00821A79" w:rsidRDefault="00F6002C" w:rsidP="001A3785">
            <w:pPr>
              <w:spacing w:after="0" w:line="240" w:lineRule="auto"/>
              <w:rPr>
                <w:rFonts w:ascii="Calibri" w:eastAsia="Times New Roman" w:hAnsi="Calibri" w:cs="Calibri"/>
                <w:color w:val="000000"/>
                <w:sz w:val="22"/>
                <w:lang w:eastAsia="en-GB"/>
              </w:rPr>
            </w:pPr>
            <w:r w:rsidRPr="000010C8">
              <w:rPr>
                <w:rFonts w:ascii="Calibri" w:eastAsia="Times New Roman" w:hAnsi="Calibri" w:cs="Calibri"/>
                <w:color w:val="000000"/>
                <w:sz w:val="22"/>
                <w:lang w:eastAsia="en-GB"/>
              </w:rPr>
              <w:t>Please check access route with facility before including on submission.</w:t>
            </w:r>
          </w:p>
        </w:tc>
      </w:tr>
      <w:tr w:rsidR="00F6002C" w:rsidRPr="00821A79" w14:paraId="3D2E6AFF" w14:textId="77777777" w:rsidTr="00363111">
        <w:trPr>
          <w:trHeight w:val="1230"/>
        </w:trPr>
        <w:tc>
          <w:tcPr>
            <w:tcW w:w="1701" w:type="dxa"/>
            <w:tcBorders>
              <w:top w:val="single" w:sz="4" w:space="0" w:color="auto"/>
              <w:left w:val="single" w:sz="4" w:space="0" w:color="auto"/>
              <w:bottom w:val="single" w:sz="4" w:space="0" w:color="auto"/>
              <w:right w:val="single" w:sz="4" w:space="0" w:color="auto"/>
            </w:tcBorders>
            <w:vAlign w:val="center"/>
            <w:hideMark/>
          </w:tcPr>
          <w:p w14:paraId="66166B40" w14:textId="77777777"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EPSRC Tier-2 MMM Hub</w:t>
            </w:r>
          </w:p>
        </w:tc>
        <w:tc>
          <w:tcPr>
            <w:tcW w:w="1528" w:type="dxa"/>
            <w:tcBorders>
              <w:top w:val="single" w:sz="4" w:space="0" w:color="auto"/>
              <w:left w:val="single" w:sz="4" w:space="0" w:color="auto"/>
              <w:bottom w:val="single" w:sz="4" w:space="0" w:color="auto"/>
              <w:right w:val="single" w:sz="4" w:space="0" w:color="auto"/>
            </w:tcBorders>
            <w:vAlign w:val="center"/>
            <w:hideMark/>
          </w:tcPr>
          <w:p w14:paraId="051D6EE3" w14:textId="1556ED43" w:rsidR="00F6002C" w:rsidRPr="00821A79" w:rsidRDefault="00F6002C" w:rsidP="00F6002C">
            <w:pPr>
              <w:spacing w:after="0" w:line="240" w:lineRule="auto"/>
              <w:jc w:val="center"/>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CPU hours</w:t>
            </w:r>
            <w:r>
              <w:rPr>
                <w:rFonts w:ascii="Calibri" w:eastAsia="Times New Roman" w:hAnsi="Calibri" w:cs="Calibri"/>
                <w:color w:val="000000"/>
                <w:sz w:val="22"/>
                <w:lang w:eastAsia="en-GB"/>
              </w:rPr>
              <w:t xml:space="preserve"> and GPU hours</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33BEE0" w14:textId="2990E195" w:rsidR="00F6002C" w:rsidRPr="00821A79" w:rsidRDefault="00F6002C" w:rsidP="001A3785">
            <w:pPr>
              <w:spacing w:after="0" w:line="240" w:lineRule="auto"/>
              <w:rPr>
                <w:rFonts w:ascii="Calibri" w:eastAsia="Times New Roman" w:hAnsi="Calibri" w:cs="Calibri"/>
                <w:color w:val="000000"/>
                <w:sz w:val="22"/>
                <w:lang w:eastAsia="en-GB"/>
              </w:rPr>
            </w:pPr>
            <w:r w:rsidRPr="00A6552F">
              <w:rPr>
                <w:rFonts w:ascii="Calibri" w:eastAsia="Times New Roman" w:hAnsi="Calibri" w:cs="Calibri"/>
                <w:color w:val="000000"/>
                <w:sz w:val="22"/>
                <w:lang w:eastAsia="en-GB"/>
              </w:rPr>
              <w:t>Access is only available via membership of two HEC consortia or partner institutions. For more information see: https://mmmhub.ac.uk/young/</w:t>
            </w:r>
          </w:p>
        </w:tc>
      </w:tr>
      <w:tr w:rsidR="00F6002C" w:rsidRPr="00821A79" w14:paraId="07060A0D" w14:textId="77777777" w:rsidTr="00363111">
        <w:trPr>
          <w:trHeight w:val="1050"/>
        </w:trPr>
        <w:tc>
          <w:tcPr>
            <w:tcW w:w="1701" w:type="dxa"/>
            <w:tcBorders>
              <w:top w:val="single" w:sz="4" w:space="0" w:color="auto"/>
              <w:left w:val="single" w:sz="4" w:space="0" w:color="auto"/>
              <w:bottom w:val="single" w:sz="4" w:space="0" w:color="auto"/>
              <w:right w:val="single" w:sz="4" w:space="0" w:color="auto"/>
            </w:tcBorders>
            <w:vAlign w:val="center"/>
            <w:hideMark/>
          </w:tcPr>
          <w:p w14:paraId="38CB8763" w14:textId="7E474237"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lastRenderedPageBreak/>
              <w:t>EPSRC Tier-2 NICE</w:t>
            </w:r>
            <w:r w:rsidR="006877B6">
              <w:rPr>
                <w:rFonts w:ascii="Calibri" w:eastAsia="Times New Roman" w:hAnsi="Calibri" w:cs="Calibri"/>
                <w:color w:val="000000"/>
                <w:sz w:val="22"/>
                <w:lang w:eastAsia="en-GB"/>
              </w:rPr>
              <w:t xml:space="preserve"> (Bede)</w:t>
            </w:r>
          </w:p>
        </w:tc>
        <w:tc>
          <w:tcPr>
            <w:tcW w:w="1528" w:type="dxa"/>
            <w:tcBorders>
              <w:top w:val="single" w:sz="4" w:space="0" w:color="auto"/>
              <w:left w:val="single" w:sz="4" w:space="0" w:color="auto"/>
              <w:bottom w:val="single" w:sz="4" w:space="0" w:color="auto"/>
              <w:right w:val="single" w:sz="4" w:space="0" w:color="auto"/>
            </w:tcBorders>
            <w:vAlign w:val="center"/>
            <w:hideMark/>
          </w:tcPr>
          <w:p w14:paraId="7315B721" w14:textId="1759E2C9" w:rsidR="00F6002C" w:rsidRPr="00821A79" w:rsidRDefault="006877B6" w:rsidP="00F6002C">
            <w:pPr>
              <w:spacing w:after="0" w:line="240" w:lineRule="auto"/>
              <w:jc w:val="center"/>
              <w:rPr>
                <w:rFonts w:ascii="Calibri" w:eastAsia="Times New Roman" w:hAnsi="Calibri" w:cs="Calibri"/>
                <w:color w:val="000000"/>
                <w:sz w:val="22"/>
                <w:lang w:eastAsia="en-GB"/>
              </w:rPr>
            </w:pPr>
            <w:r>
              <w:rPr>
                <w:rFonts w:ascii="Calibri" w:eastAsia="Times New Roman" w:hAnsi="Calibri" w:cs="Calibri"/>
                <w:color w:val="000000"/>
                <w:sz w:val="22"/>
                <w:lang w:eastAsia="en-GB"/>
              </w:rPr>
              <w:t>GPU</w:t>
            </w:r>
            <w:r w:rsidR="00F6002C" w:rsidRPr="00821A79">
              <w:rPr>
                <w:rFonts w:ascii="Calibri" w:eastAsia="Times New Roman" w:hAnsi="Calibri" w:cs="Calibri"/>
                <w:color w:val="000000"/>
                <w:sz w:val="22"/>
                <w:lang w:eastAsia="en-GB"/>
              </w:rPr>
              <w:t xml:space="preserve"> hours</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1F68D9" w14:textId="28AEBA10" w:rsidR="00F6002C" w:rsidRPr="00821A79" w:rsidRDefault="006877B6" w:rsidP="001A3785">
            <w:pPr>
              <w:spacing w:after="0" w:line="240" w:lineRule="auto"/>
              <w:rPr>
                <w:rFonts w:ascii="Calibri" w:eastAsia="Times New Roman" w:hAnsi="Calibri" w:cs="Calibri"/>
                <w:color w:val="000000"/>
                <w:sz w:val="22"/>
                <w:lang w:eastAsia="en-GB"/>
              </w:rPr>
            </w:pPr>
            <w:r w:rsidRPr="00F847D9">
              <w:rPr>
                <w:rFonts w:ascii="Calibri" w:eastAsia="Times New Roman" w:hAnsi="Calibri" w:cs="Calibri"/>
                <w:color w:val="000000"/>
                <w:sz w:val="22"/>
                <w:lang w:eastAsia="en-GB"/>
              </w:rPr>
              <w:t>Please check access route with facility before including on submission</w:t>
            </w:r>
          </w:p>
        </w:tc>
      </w:tr>
      <w:tr w:rsidR="00F6002C" w:rsidRPr="00821A79" w14:paraId="3D67B62A" w14:textId="77777777" w:rsidTr="00363111">
        <w:trPr>
          <w:trHeight w:val="1020"/>
        </w:trPr>
        <w:tc>
          <w:tcPr>
            <w:tcW w:w="1701" w:type="dxa"/>
            <w:tcBorders>
              <w:top w:val="single" w:sz="4" w:space="0" w:color="auto"/>
              <w:left w:val="single" w:sz="4" w:space="0" w:color="auto"/>
              <w:bottom w:val="single" w:sz="4" w:space="0" w:color="auto"/>
              <w:right w:val="single" w:sz="4" w:space="0" w:color="auto"/>
            </w:tcBorders>
            <w:vAlign w:val="center"/>
            <w:hideMark/>
          </w:tcPr>
          <w:p w14:paraId="0DBC5790" w14:textId="77777777"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EPSRC UK National Crystallography Service (NCS)</w:t>
            </w:r>
          </w:p>
        </w:tc>
        <w:tc>
          <w:tcPr>
            <w:tcW w:w="1528" w:type="dxa"/>
            <w:tcBorders>
              <w:top w:val="single" w:sz="4" w:space="0" w:color="auto"/>
              <w:left w:val="single" w:sz="4" w:space="0" w:color="auto"/>
              <w:bottom w:val="single" w:sz="4" w:space="0" w:color="auto"/>
              <w:right w:val="single" w:sz="4" w:space="0" w:color="auto"/>
            </w:tcBorders>
            <w:vAlign w:val="center"/>
            <w:hideMark/>
          </w:tcPr>
          <w:p w14:paraId="0D77E3B1" w14:textId="77777777"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66AF81" w14:textId="274775D8" w:rsidR="00F6002C" w:rsidRPr="00821A79" w:rsidRDefault="006877B6" w:rsidP="00F6002C">
            <w:pPr>
              <w:spacing w:after="0" w:line="240" w:lineRule="auto"/>
              <w:rPr>
                <w:rFonts w:ascii="Calibri" w:eastAsia="Times New Roman" w:hAnsi="Calibri" w:cs="Calibri"/>
                <w:color w:val="000000"/>
                <w:sz w:val="22"/>
                <w:lang w:eastAsia="en-GB"/>
              </w:rPr>
            </w:pPr>
            <w:r w:rsidRPr="00902EE3">
              <w:rPr>
                <w:rFonts w:ascii="Calibri" w:eastAsia="Times New Roman" w:hAnsi="Calibri" w:cs="Calibri"/>
                <w:color w:val="000000"/>
                <w:sz w:val="22"/>
                <w:lang w:eastAsia="en-GB"/>
              </w:rPr>
              <w:t xml:space="preserve">Describe cost and description of use in the ‘Facilities’ and ‘Justification of Resources' sections. </w:t>
            </w: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 xml:space="preserve">ull economic costs. </w:t>
            </w:r>
            <w:r w:rsidRPr="00296028">
              <w:rPr>
                <w:rFonts w:ascii="Calibri" w:eastAsia="Times New Roman" w:hAnsi="Calibri" w:cs="Calibri"/>
                <w:color w:val="000000"/>
                <w:sz w:val="22"/>
                <w:lang w:eastAsia="en-GB"/>
              </w:rPr>
              <w:t>Further information on how to apply can be found at</w:t>
            </w:r>
            <w:r>
              <w:rPr>
                <w:rFonts w:ascii="Calibri" w:eastAsia="Times New Roman" w:hAnsi="Calibri" w:cs="Calibri"/>
                <w:color w:val="000000"/>
                <w:sz w:val="22"/>
                <w:lang w:eastAsia="en-GB"/>
              </w:rPr>
              <w:t xml:space="preserve"> </w:t>
            </w:r>
            <w:r w:rsidRPr="00E32F53">
              <w:rPr>
                <w:rFonts w:ascii="Calibri" w:eastAsia="Times New Roman" w:hAnsi="Calibri" w:cs="Calibri"/>
                <w:color w:val="000000"/>
                <w:sz w:val="22"/>
                <w:lang w:eastAsia="en-GB"/>
              </w:rPr>
              <w:t>https://www.ncs.ac.uk/access/</w:t>
            </w:r>
          </w:p>
        </w:tc>
      </w:tr>
      <w:tr w:rsidR="00F6002C" w:rsidRPr="00821A79" w14:paraId="74B74FD3"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4EC43BFA" w14:textId="77777777"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EPSRC UK National Facility for Advanced Electron Microscopy (</w:t>
            </w:r>
            <w:proofErr w:type="spellStart"/>
            <w:r w:rsidRPr="00821A79">
              <w:rPr>
                <w:rFonts w:ascii="Calibri" w:eastAsia="Times New Roman" w:hAnsi="Calibri" w:cs="Calibri"/>
                <w:color w:val="000000"/>
                <w:sz w:val="22"/>
                <w:lang w:eastAsia="en-GB"/>
              </w:rPr>
              <w:t>SuperSTEM</w:t>
            </w:r>
            <w:proofErr w:type="spellEnd"/>
            <w:r w:rsidRPr="00821A79">
              <w:rPr>
                <w:rFonts w:ascii="Calibri" w:eastAsia="Times New Roman" w:hAnsi="Calibri" w:cs="Calibri"/>
                <w:color w:val="000000"/>
                <w:sz w:val="22"/>
                <w:lang w:eastAsia="en-GB"/>
              </w:rPr>
              <w:t>)</w:t>
            </w:r>
          </w:p>
        </w:tc>
        <w:tc>
          <w:tcPr>
            <w:tcW w:w="1528" w:type="dxa"/>
            <w:tcBorders>
              <w:top w:val="single" w:sz="4" w:space="0" w:color="auto"/>
              <w:left w:val="single" w:sz="4" w:space="0" w:color="auto"/>
              <w:bottom w:val="single" w:sz="4" w:space="0" w:color="auto"/>
              <w:right w:val="single" w:sz="4" w:space="0" w:color="auto"/>
            </w:tcBorders>
            <w:vAlign w:val="center"/>
            <w:hideMark/>
          </w:tcPr>
          <w:p w14:paraId="593DD40A" w14:textId="77777777" w:rsidR="00F6002C" w:rsidRPr="00821A79" w:rsidRDefault="00F6002C" w:rsidP="00F6002C">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FC64E4" w14:textId="747C22EB" w:rsidR="00F6002C" w:rsidRPr="00821A79" w:rsidRDefault="006877B6" w:rsidP="00F6002C">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Describe cost and</w:t>
            </w:r>
            <w:r w:rsidRPr="00821A79">
              <w:rPr>
                <w:rFonts w:ascii="Calibri" w:eastAsia="Times New Roman" w:hAnsi="Calibri" w:cs="Calibri"/>
                <w:color w:val="000000"/>
                <w:sz w:val="22"/>
                <w:lang w:eastAsia="en-GB"/>
              </w:rPr>
              <w:t xml:space="preserve"> description of use</w:t>
            </w:r>
            <w:r>
              <w:rPr>
                <w:rFonts w:ascii="Calibri" w:eastAsia="Times New Roman" w:hAnsi="Calibri" w:cs="Calibri"/>
                <w:color w:val="000000"/>
                <w:sz w:val="22"/>
                <w:lang w:eastAsia="en-GB"/>
              </w:rPr>
              <w:t xml:space="preserve"> in the ‘Facilities’ and ‘Justification of Resources' sections, but do not add the cost to the proposal form</w:t>
            </w:r>
            <w:r w:rsidRPr="00821A79">
              <w:rPr>
                <w:rFonts w:ascii="Calibri" w:eastAsia="Times New Roman" w:hAnsi="Calibri" w:cs="Calibri"/>
                <w:color w:val="000000"/>
                <w:sz w:val="22"/>
                <w:lang w:eastAsia="en-GB"/>
              </w:rPr>
              <w:t>.</w:t>
            </w:r>
            <w:r>
              <w:rPr>
                <w:rFonts w:ascii="Calibri" w:eastAsia="Times New Roman" w:hAnsi="Calibri" w:cs="Calibri"/>
                <w:color w:val="000000"/>
                <w:sz w:val="22"/>
                <w:lang w:eastAsia="en-GB"/>
              </w:rPr>
              <w:t xml:space="preserve"> Further information on how to apply can be found at </w:t>
            </w:r>
            <w:r w:rsidRPr="00BF7E2F">
              <w:rPr>
                <w:rFonts w:ascii="Calibri" w:eastAsia="Times New Roman" w:hAnsi="Calibri" w:cs="Calibri"/>
                <w:color w:val="000000"/>
                <w:sz w:val="22"/>
                <w:lang w:eastAsia="en-GB"/>
              </w:rPr>
              <w:t>https://www.superstem.org/facility/access</w:t>
            </w:r>
          </w:p>
        </w:tc>
      </w:tr>
      <w:tr w:rsidR="006877B6" w:rsidRPr="00821A79" w14:paraId="136D39C4" w14:textId="77777777" w:rsidTr="00363111">
        <w:trPr>
          <w:trHeight w:val="1080"/>
        </w:trPr>
        <w:tc>
          <w:tcPr>
            <w:tcW w:w="1701" w:type="dxa"/>
            <w:tcBorders>
              <w:top w:val="nil"/>
              <w:left w:val="single" w:sz="4" w:space="0" w:color="auto"/>
              <w:bottom w:val="single" w:sz="4" w:space="0" w:color="auto"/>
              <w:right w:val="single" w:sz="4" w:space="0" w:color="auto"/>
            </w:tcBorders>
            <w:vAlign w:val="center"/>
            <w:hideMark/>
          </w:tcPr>
          <w:p w14:paraId="377E390E" w14:textId="37F667DB"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EPSRC X-ray Materials Science (</w:t>
            </w:r>
            <w:proofErr w:type="spellStart"/>
            <w:r w:rsidRPr="00821A79">
              <w:rPr>
                <w:rFonts w:ascii="Calibri" w:eastAsia="Times New Roman" w:hAnsi="Calibri" w:cs="Calibri"/>
                <w:color w:val="000000"/>
                <w:sz w:val="22"/>
                <w:lang w:eastAsia="en-GB"/>
              </w:rPr>
              <w:t>XMaS</w:t>
            </w:r>
            <w:proofErr w:type="spellEnd"/>
            <w:r w:rsidRPr="00821A79">
              <w:rPr>
                <w:rFonts w:ascii="Calibri" w:eastAsia="Times New Roman" w:hAnsi="Calibri" w:cs="Calibri"/>
                <w:color w:val="000000"/>
                <w:sz w:val="22"/>
                <w:lang w:eastAsia="en-GB"/>
              </w:rPr>
              <w:t>)</w:t>
            </w:r>
            <w:r>
              <w:rPr>
                <w:rFonts w:ascii="Calibri" w:eastAsia="Times New Roman" w:hAnsi="Calibri" w:cs="Calibri"/>
                <w:color w:val="000000"/>
                <w:sz w:val="22"/>
                <w:lang w:eastAsia="en-GB"/>
              </w:rPr>
              <w:t xml:space="preserve"> Facility at the ESRF</w:t>
            </w:r>
          </w:p>
        </w:tc>
        <w:tc>
          <w:tcPr>
            <w:tcW w:w="1528" w:type="dxa"/>
            <w:tcBorders>
              <w:top w:val="nil"/>
              <w:left w:val="single" w:sz="4" w:space="0" w:color="auto"/>
              <w:bottom w:val="single" w:sz="4" w:space="0" w:color="auto"/>
              <w:right w:val="single" w:sz="4" w:space="0" w:color="auto"/>
            </w:tcBorders>
            <w:vAlign w:val="center"/>
            <w:hideMark/>
          </w:tcPr>
          <w:p w14:paraId="005F9B0B" w14:textId="08645E2E" w:rsidR="006877B6" w:rsidRPr="00821A79" w:rsidRDefault="006877B6" w:rsidP="006877B6">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014073" w14:textId="77777777" w:rsidR="006877B6" w:rsidRDefault="006877B6" w:rsidP="006877B6">
            <w:pPr>
              <w:spacing w:after="0" w:line="240" w:lineRule="auto"/>
              <w:rPr>
                <w:rFonts w:ascii="Calibri" w:eastAsia="Times New Roman" w:hAnsi="Calibri" w:cs="Calibri"/>
                <w:color w:val="000000"/>
                <w:sz w:val="22"/>
                <w:lang w:eastAsia="en-GB"/>
              </w:rPr>
            </w:pPr>
            <w:r w:rsidRPr="00D21831">
              <w:rPr>
                <w:rFonts w:ascii="Calibri" w:eastAsia="Times New Roman" w:hAnsi="Calibri" w:cs="Calibri"/>
                <w:color w:val="000000"/>
                <w:sz w:val="22"/>
                <w:lang w:eastAsia="en-GB"/>
              </w:rPr>
              <w:t>No units, just description of use in the ‘Facilities’ and ‘Justification of Resources' sections.</w:t>
            </w:r>
          </w:p>
          <w:p w14:paraId="6ECB9703" w14:textId="5B7577A3" w:rsidR="006877B6" w:rsidRPr="00821A79" w:rsidRDefault="006877B6" w:rsidP="006877B6">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F</w:t>
            </w:r>
            <w:r w:rsidRPr="00FE7252">
              <w:rPr>
                <w:rFonts w:ascii="Calibri" w:eastAsia="Times New Roman" w:hAnsi="Calibri" w:cs="Calibri"/>
                <w:color w:val="000000"/>
                <w:sz w:val="22"/>
                <w:lang w:eastAsia="en-GB"/>
              </w:rPr>
              <w:t xml:space="preserve">urther information on how to apply can be found at </w:t>
            </w:r>
            <w:r w:rsidRPr="00B72D64">
              <w:rPr>
                <w:rFonts w:ascii="Calibri" w:eastAsia="Times New Roman" w:hAnsi="Calibri" w:cs="Calibri"/>
                <w:color w:val="000000"/>
                <w:sz w:val="22"/>
                <w:lang w:eastAsia="en-GB"/>
              </w:rPr>
              <w:t>https://warwick.ac.uk/fac/cross_fac/xmas/applying_for_beamline_time/</w:t>
            </w:r>
          </w:p>
        </w:tc>
      </w:tr>
      <w:tr w:rsidR="006877B6" w:rsidRPr="00821A79" w14:paraId="52535AF5" w14:textId="77777777" w:rsidTr="00363111">
        <w:trPr>
          <w:trHeight w:val="870"/>
        </w:trPr>
        <w:tc>
          <w:tcPr>
            <w:tcW w:w="1701" w:type="dxa"/>
            <w:tcBorders>
              <w:top w:val="single" w:sz="4" w:space="0" w:color="auto"/>
              <w:left w:val="single" w:sz="4" w:space="0" w:color="auto"/>
              <w:bottom w:val="single" w:sz="4" w:space="0" w:color="auto"/>
              <w:right w:val="single" w:sz="4" w:space="0" w:color="auto"/>
            </w:tcBorders>
            <w:vAlign w:val="center"/>
            <w:hideMark/>
          </w:tcPr>
          <w:p w14:paraId="604DD6D0"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ESO  - European Southern Observatory</w:t>
            </w:r>
          </w:p>
        </w:tc>
        <w:tc>
          <w:tcPr>
            <w:tcW w:w="1528" w:type="dxa"/>
            <w:tcBorders>
              <w:top w:val="single" w:sz="4" w:space="0" w:color="auto"/>
              <w:left w:val="single" w:sz="4" w:space="0" w:color="auto"/>
              <w:bottom w:val="single" w:sz="4" w:space="0" w:color="auto"/>
              <w:right w:val="single" w:sz="4" w:space="0" w:color="auto"/>
            </w:tcBorders>
            <w:vAlign w:val="center"/>
            <w:hideMark/>
          </w:tcPr>
          <w:p w14:paraId="2536D5C3"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B35868"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61FC7B8C" w14:textId="77777777" w:rsidTr="00363111">
        <w:trPr>
          <w:trHeight w:val="840"/>
        </w:trPr>
        <w:tc>
          <w:tcPr>
            <w:tcW w:w="1701" w:type="dxa"/>
            <w:tcBorders>
              <w:top w:val="single" w:sz="4" w:space="0" w:color="auto"/>
              <w:left w:val="single" w:sz="4" w:space="0" w:color="auto"/>
              <w:bottom w:val="single" w:sz="4" w:space="0" w:color="auto"/>
              <w:right w:val="single" w:sz="4" w:space="0" w:color="auto"/>
            </w:tcBorders>
          </w:tcPr>
          <w:p w14:paraId="35AD3C36" w14:textId="7CC64AC5" w:rsidR="006877B6" w:rsidRPr="00B81722" w:rsidRDefault="006877B6" w:rsidP="006877B6">
            <w:pPr>
              <w:rPr>
                <w:rFonts w:asciiTheme="minorHAnsi" w:hAnsiTheme="minorHAnsi" w:cstheme="minorHAnsi"/>
                <w:sz w:val="22"/>
                <w:szCs w:val="24"/>
              </w:rPr>
            </w:pPr>
            <w:r w:rsidRPr="00F2132D">
              <w:rPr>
                <w:rFonts w:asciiTheme="minorHAnsi" w:hAnsiTheme="minorHAnsi" w:cstheme="minorHAnsi"/>
                <w:sz w:val="22"/>
                <w:szCs w:val="24"/>
              </w:rPr>
              <w:t>ESRC Administrative Data Research Northern Ireland (ADR NI) Northern Ireland Statistics and Research Agency (NISRA)</w:t>
            </w:r>
          </w:p>
        </w:tc>
        <w:tc>
          <w:tcPr>
            <w:tcW w:w="1528" w:type="dxa"/>
            <w:tcBorders>
              <w:top w:val="single" w:sz="4" w:space="0" w:color="auto"/>
              <w:left w:val="single" w:sz="4" w:space="0" w:color="auto"/>
              <w:bottom w:val="single" w:sz="4" w:space="0" w:color="auto"/>
              <w:right w:val="single" w:sz="4" w:space="0" w:color="auto"/>
            </w:tcBorders>
          </w:tcPr>
          <w:p w14:paraId="51EBBA29" w14:textId="6EB34884" w:rsidR="006877B6" w:rsidRPr="00B81722" w:rsidRDefault="006877B6" w:rsidP="006877B6">
            <w:pPr>
              <w:rPr>
                <w:rFonts w:asciiTheme="minorHAnsi" w:hAnsiTheme="minorHAnsi" w:cstheme="minorHAnsi"/>
                <w:sz w:val="22"/>
                <w:szCs w:val="24"/>
              </w:rPr>
            </w:pPr>
            <w:r w:rsidRPr="00B81722">
              <w:rPr>
                <w:rFonts w:asciiTheme="minorHAnsi" w:hAnsiTheme="minorHAnsi" w:cstheme="minorHAnsi"/>
                <w:sz w:val="22"/>
                <w:szCs w:val="24"/>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188DD" w14:textId="6EF1D913" w:rsidR="006877B6" w:rsidRPr="00B81722" w:rsidRDefault="006877B6" w:rsidP="006877B6">
            <w:pPr>
              <w:rPr>
                <w:rFonts w:asciiTheme="minorHAnsi" w:hAnsiTheme="minorHAnsi" w:cstheme="minorHAnsi"/>
                <w:sz w:val="22"/>
                <w:szCs w:val="24"/>
              </w:rPr>
            </w:pPr>
            <w:r w:rsidRPr="00B81722">
              <w:rPr>
                <w:rFonts w:asciiTheme="minorHAnsi" w:hAnsiTheme="minorHAnsi" w:cstheme="minorHAnsi"/>
                <w:sz w:val="22"/>
                <w:szCs w:val="24"/>
              </w:rPr>
              <w:t>No units, just description of use.</w:t>
            </w:r>
          </w:p>
        </w:tc>
      </w:tr>
      <w:tr w:rsidR="006877B6" w:rsidRPr="00821A79" w14:paraId="62C6173C" w14:textId="77777777" w:rsidTr="00363111">
        <w:trPr>
          <w:trHeight w:val="840"/>
        </w:trPr>
        <w:tc>
          <w:tcPr>
            <w:tcW w:w="1701" w:type="dxa"/>
            <w:tcBorders>
              <w:top w:val="single" w:sz="4" w:space="0" w:color="auto"/>
              <w:left w:val="single" w:sz="4" w:space="0" w:color="auto"/>
              <w:bottom w:val="single" w:sz="4" w:space="0" w:color="auto"/>
              <w:right w:val="single" w:sz="4" w:space="0" w:color="auto"/>
            </w:tcBorders>
          </w:tcPr>
          <w:p w14:paraId="35B3E555" w14:textId="60E606E0" w:rsidR="006877B6" w:rsidRPr="00A57C1E" w:rsidRDefault="006877B6" w:rsidP="006877B6">
            <w:pPr>
              <w:spacing w:after="0" w:line="240" w:lineRule="auto"/>
              <w:rPr>
                <w:rFonts w:ascii="Calibri" w:eastAsia="Times New Roman" w:hAnsi="Calibri" w:cs="Calibri"/>
                <w:color w:val="000000"/>
                <w:sz w:val="22"/>
                <w:lang w:eastAsia="en-GB"/>
              </w:rPr>
            </w:pPr>
            <w:r w:rsidRPr="00752D6E">
              <w:rPr>
                <w:rFonts w:asciiTheme="minorHAnsi" w:hAnsiTheme="minorHAnsi" w:cstheme="minorHAnsi"/>
                <w:sz w:val="22"/>
              </w:rPr>
              <w:lastRenderedPageBreak/>
              <w:t>ESRC Administrative Data Research Scotland (ADR S) Electronic Data Research and Innovation Service (</w:t>
            </w:r>
            <w:proofErr w:type="spellStart"/>
            <w:r w:rsidRPr="00752D6E">
              <w:rPr>
                <w:rFonts w:asciiTheme="minorHAnsi" w:hAnsiTheme="minorHAnsi" w:cstheme="minorHAnsi"/>
                <w:sz w:val="22"/>
              </w:rPr>
              <w:t>eDRIS</w:t>
            </w:r>
            <w:proofErr w:type="spellEnd"/>
            <w:r w:rsidRPr="00752D6E">
              <w:rPr>
                <w:rFonts w:asciiTheme="minorHAnsi" w:hAnsiTheme="minorHAnsi" w:cstheme="minorHAnsi"/>
                <w:sz w:val="22"/>
              </w:rPr>
              <w:t>) (Public Health Scotland)</w:t>
            </w:r>
          </w:p>
        </w:tc>
        <w:tc>
          <w:tcPr>
            <w:tcW w:w="1528" w:type="dxa"/>
            <w:tcBorders>
              <w:top w:val="single" w:sz="4" w:space="0" w:color="auto"/>
              <w:left w:val="single" w:sz="4" w:space="0" w:color="auto"/>
              <w:bottom w:val="single" w:sz="4" w:space="0" w:color="auto"/>
              <w:right w:val="single" w:sz="4" w:space="0" w:color="auto"/>
            </w:tcBorders>
          </w:tcPr>
          <w:p w14:paraId="5171CC96" w14:textId="73A2B11D" w:rsidR="006877B6" w:rsidRPr="00821A79" w:rsidRDefault="006877B6" w:rsidP="006877B6">
            <w:pPr>
              <w:spacing w:after="0" w:line="240" w:lineRule="auto"/>
              <w:rPr>
                <w:rFonts w:ascii="Calibri" w:eastAsia="Times New Roman" w:hAnsi="Calibri" w:cs="Calibri"/>
                <w:color w:val="000000"/>
                <w:sz w:val="22"/>
                <w:lang w:eastAsia="en-GB"/>
              </w:rPr>
            </w:pPr>
            <w:r w:rsidRPr="00CE7919">
              <w:rPr>
                <w:rFonts w:asciiTheme="minorHAnsi" w:hAnsiTheme="minorHAnsi" w:cstheme="minorHAnsi"/>
                <w:sz w:val="22"/>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2871D" w14:textId="5E4B45C8" w:rsidR="006877B6" w:rsidRPr="00821A79" w:rsidRDefault="006877B6" w:rsidP="006877B6">
            <w:pPr>
              <w:spacing w:after="0" w:line="240" w:lineRule="auto"/>
              <w:rPr>
                <w:rFonts w:ascii="Calibri" w:eastAsia="Times New Roman" w:hAnsi="Calibri" w:cs="Calibri"/>
                <w:color w:val="000000"/>
                <w:sz w:val="22"/>
                <w:lang w:eastAsia="en-GB"/>
              </w:rPr>
            </w:pPr>
            <w:r w:rsidRPr="00CE7919">
              <w:rPr>
                <w:rFonts w:asciiTheme="minorHAnsi" w:hAnsiTheme="minorHAnsi" w:cstheme="minorHAnsi"/>
                <w:sz w:val="22"/>
              </w:rPr>
              <w:t>Discuss any costs (£) for your project with the facility and add them to the proposal in the facilities question response and under the ODI cost heading</w:t>
            </w:r>
            <w:r>
              <w:rPr>
                <w:rFonts w:asciiTheme="minorHAnsi" w:hAnsiTheme="minorHAnsi" w:cstheme="minorHAnsi"/>
                <w:sz w:val="22"/>
              </w:rPr>
              <w:t xml:space="preserve"> </w:t>
            </w:r>
            <w:r w:rsidRPr="00821A79">
              <w:rPr>
                <w:rFonts w:ascii="Calibri" w:eastAsia="Times New Roman" w:hAnsi="Calibri" w:cs="Calibri"/>
                <w:color w:val="000000"/>
                <w:sz w:val="22"/>
                <w:lang w:eastAsia="en-GB"/>
              </w:rPr>
              <w:t xml:space="preserve">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ull economic costs</w:t>
            </w:r>
            <w:r w:rsidRPr="00CE7919">
              <w:rPr>
                <w:rFonts w:asciiTheme="minorHAnsi" w:hAnsiTheme="minorHAnsi" w:cstheme="minorHAnsi"/>
                <w:sz w:val="22"/>
              </w:rPr>
              <w:t>.</w:t>
            </w:r>
          </w:p>
        </w:tc>
      </w:tr>
      <w:tr w:rsidR="006877B6" w:rsidRPr="00821A79" w14:paraId="4C2F93A2" w14:textId="77777777" w:rsidTr="00363111">
        <w:trPr>
          <w:trHeight w:val="840"/>
        </w:trPr>
        <w:tc>
          <w:tcPr>
            <w:tcW w:w="1701" w:type="dxa"/>
            <w:tcBorders>
              <w:top w:val="single" w:sz="4" w:space="0" w:color="auto"/>
              <w:left w:val="single" w:sz="4" w:space="0" w:color="auto"/>
              <w:bottom w:val="single" w:sz="4" w:space="0" w:color="auto"/>
              <w:right w:val="single" w:sz="4" w:space="0" w:color="auto"/>
            </w:tcBorders>
            <w:vAlign w:val="center"/>
          </w:tcPr>
          <w:p w14:paraId="42BEB189" w14:textId="469522B2" w:rsidR="006877B6" w:rsidRPr="00821A79" w:rsidRDefault="006877B6" w:rsidP="006877B6">
            <w:pPr>
              <w:spacing w:after="0" w:line="240" w:lineRule="auto"/>
              <w:rPr>
                <w:rFonts w:ascii="Calibri" w:eastAsia="Times New Roman" w:hAnsi="Calibri" w:cs="Calibri"/>
                <w:color w:val="000000"/>
                <w:sz w:val="22"/>
                <w:lang w:eastAsia="en-GB"/>
              </w:rPr>
            </w:pPr>
            <w:r w:rsidRPr="00A57C1E">
              <w:rPr>
                <w:rFonts w:ascii="Calibri" w:eastAsia="Times New Roman" w:hAnsi="Calibri" w:cs="Calibri"/>
                <w:color w:val="000000"/>
                <w:sz w:val="22"/>
                <w:lang w:eastAsia="en-GB"/>
              </w:rPr>
              <w:t>ESRC Administrative Data Research UK (ADR UK) Secure Research Service, ONS</w:t>
            </w:r>
          </w:p>
        </w:tc>
        <w:tc>
          <w:tcPr>
            <w:tcW w:w="1528" w:type="dxa"/>
            <w:tcBorders>
              <w:top w:val="single" w:sz="4" w:space="0" w:color="auto"/>
              <w:left w:val="single" w:sz="4" w:space="0" w:color="auto"/>
              <w:bottom w:val="single" w:sz="4" w:space="0" w:color="auto"/>
              <w:right w:val="single" w:sz="4" w:space="0" w:color="auto"/>
            </w:tcBorders>
            <w:vAlign w:val="center"/>
          </w:tcPr>
          <w:p w14:paraId="28ADBEDF" w14:textId="08EEF1C0"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802C48" w14:textId="51BD1669"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13D4E058" w14:textId="77777777" w:rsidTr="00363111">
        <w:trPr>
          <w:trHeight w:val="840"/>
        </w:trPr>
        <w:tc>
          <w:tcPr>
            <w:tcW w:w="1701" w:type="dxa"/>
            <w:tcBorders>
              <w:top w:val="single" w:sz="4" w:space="0" w:color="auto"/>
              <w:left w:val="single" w:sz="4" w:space="0" w:color="auto"/>
              <w:bottom w:val="single" w:sz="4" w:space="0" w:color="auto"/>
              <w:right w:val="single" w:sz="4" w:space="0" w:color="auto"/>
            </w:tcBorders>
            <w:vAlign w:val="center"/>
          </w:tcPr>
          <w:p w14:paraId="609FD210" w14:textId="5893DD3E" w:rsidR="006877B6" w:rsidRPr="00A57C1E" w:rsidRDefault="006877B6" w:rsidP="006877B6">
            <w:pPr>
              <w:spacing w:after="0" w:line="240" w:lineRule="auto"/>
              <w:rPr>
                <w:rFonts w:ascii="Calibri" w:eastAsia="Times New Roman" w:hAnsi="Calibri" w:cs="Calibri"/>
                <w:color w:val="000000"/>
                <w:sz w:val="22"/>
                <w:lang w:eastAsia="en-GB"/>
              </w:rPr>
            </w:pPr>
            <w:r w:rsidRPr="00EC3B82">
              <w:rPr>
                <w:rFonts w:ascii="Calibri" w:eastAsia="Times New Roman" w:hAnsi="Calibri" w:cs="Calibri"/>
                <w:color w:val="000000"/>
                <w:sz w:val="22"/>
                <w:lang w:eastAsia="en-GB"/>
              </w:rPr>
              <w:t>ESRC Administrative Data Research Wales (ADR W) SAIL Databank</w:t>
            </w:r>
          </w:p>
        </w:tc>
        <w:tc>
          <w:tcPr>
            <w:tcW w:w="1528" w:type="dxa"/>
            <w:tcBorders>
              <w:top w:val="single" w:sz="4" w:space="0" w:color="auto"/>
              <w:left w:val="single" w:sz="4" w:space="0" w:color="auto"/>
              <w:bottom w:val="single" w:sz="4" w:space="0" w:color="auto"/>
              <w:right w:val="single" w:sz="4" w:space="0" w:color="auto"/>
            </w:tcBorders>
            <w:vAlign w:val="center"/>
          </w:tcPr>
          <w:p w14:paraId="6E4A8EE5" w14:textId="3B9B899C"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58D44A" w14:textId="58280FA8"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Discuss any costs (£) for your project with the facility and add them to the proposal in the facilities question response and under the ODI cost heading</w:t>
            </w:r>
            <w:r>
              <w:rPr>
                <w:rFonts w:ascii="Calibri" w:eastAsia="Times New Roman" w:hAnsi="Calibri" w:cs="Calibri"/>
                <w:color w:val="000000"/>
                <w:sz w:val="22"/>
                <w:lang w:eastAsia="en-GB"/>
              </w:rPr>
              <w:t xml:space="preserve"> within the full economic costs.</w:t>
            </w:r>
          </w:p>
        </w:tc>
      </w:tr>
      <w:tr w:rsidR="006877B6" w:rsidRPr="00821A79" w14:paraId="0216212B" w14:textId="77777777" w:rsidTr="00363111">
        <w:trPr>
          <w:trHeight w:val="300"/>
        </w:trPr>
        <w:tc>
          <w:tcPr>
            <w:tcW w:w="1701" w:type="dxa"/>
            <w:tcBorders>
              <w:top w:val="single" w:sz="4" w:space="0" w:color="auto"/>
              <w:left w:val="single" w:sz="4" w:space="0" w:color="auto"/>
              <w:bottom w:val="single" w:sz="4" w:space="0" w:color="auto"/>
              <w:right w:val="single" w:sz="4" w:space="0" w:color="auto"/>
            </w:tcBorders>
            <w:vAlign w:val="center"/>
            <w:hideMark/>
          </w:tcPr>
          <w:p w14:paraId="4C5958F8"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British Election Study (BES)</w:t>
            </w:r>
          </w:p>
        </w:tc>
        <w:tc>
          <w:tcPr>
            <w:tcW w:w="1528" w:type="dxa"/>
            <w:tcBorders>
              <w:top w:val="single" w:sz="4" w:space="0" w:color="auto"/>
              <w:left w:val="single" w:sz="4" w:space="0" w:color="auto"/>
              <w:bottom w:val="single" w:sz="4" w:space="0" w:color="auto"/>
              <w:right w:val="single" w:sz="4" w:space="0" w:color="auto"/>
            </w:tcBorders>
            <w:vAlign w:val="center"/>
            <w:hideMark/>
          </w:tcPr>
          <w:p w14:paraId="1AB6F604"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08BBB6"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5A329F16"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26031F67"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British Election Study Ethnic Minority Survey (EMBES)</w:t>
            </w:r>
          </w:p>
        </w:tc>
        <w:tc>
          <w:tcPr>
            <w:tcW w:w="1528" w:type="dxa"/>
            <w:tcBorders>
              <w:top w:val="single" w:sz="4" w:space="0" w:color="auto"/>
              <w:left w:val="single" w:sz="4" w:space="0" w:color="auto"/>
              <w:bottom w:val="single" w:sz="4" w:space="0" w:color="auto"/>
              <w:right w:val="single" w:sz="4" w:space="0" w:color="auto"/>
            </w:tcBorders>
            <w:vAlign w:val="center"/>
            <w:hideMark/>
          </w:tcPr>
          <w:p w14:paraId="60D86F69"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36FA71"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41A59B81"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630DE742"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Business and Local Government Data Research Centre (BLG) (BLG DRC)</w:t>
            </w:r>
          </w:p>
        </w:tc>
        <w:tc>
          <w:tcPr>
            <w:tcW w:w="1528" w:type="dxa"/>
            <w:tcBorders>
              <w:top w:val="single" w:sz="4" w:space="0" w:color="auto"/>
              <w:left w:val="single" w:sz="4" w:space="0" w:color="auto"/>
              <w:bottom w:val="single" w:sz="4" w:space="0" w:color="auto"/>
              <w:right w:val="single" w:sz="4" w:space="0" w:color="auto"/>
            </w:tcBorders>
            <w:vAlign w:val="center"/>
            <w:hideMark/>
          </w:tcPr>
          <w:p w14:paraId="276DA7C5"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C9ED69"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2424D27F" w14:textId="77777777" w:rsidTr="00363111">
        <w:trPr>
          <w:trHeight w:val="300"/>
        </w:trPr>
        <w:tc>
          <w:tcPr>
            <w:tcW w:w="1701" w:type="dxa"/>
            <w:tcBorders>
              <w:top w:val="single" w:sz="4" w:space="0" w:color="auto"/>
              <w:left w:val="single" w:sz="4" w:space="0" w:color="auto"/>
              <w:bottom w:val="single" w:sz="4" w:space="0" w:color="auto"/>
              <w:right w:val="single" w:sz="4" w:space="0" w:color="auto"/>
            </w:tcBorders>
            <w:vAlign w:val="center"/>
            <w:hideMark/>
          </w:tcPr>
          <w:p w14:paraId="094B6CD9"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lastRenderedPageBreak/>
              <w:t xml:space="preserve">ESRC Centre for Longitudinal Studies (CLS) </w:t>
            </w:r>
          </w:p>
        </w:tc>
        <w:tc>
          <w:tcPr>
            <w:tcW w:w="1528" w:type="dxa"/>
            <w:tcBorders>
              <w:top w:val="single" w:sz="4" w:space="0" w:color="auto"/>
              <w:left w:val="single" w:sz="4" w:space="0" w:color="auto"/>
              <w:bottom w:val="single" w:sz="4" w:space="0" w:color="auto"/>
              <w:right w:val="single" w:sz="4" w:space="0" w:color="auto"/>
            </w:tcBorders>
            <w:vAlign w:val="center"/>
            <w:hideMark/>
          </w:tcPr>
          <w:p w14:paraId="2D9B712A"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5111CE"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69327BD2" w14:textId="77777777" w:rsidTr="00363111">
        <w:trPr>
          <w:trHeight w:val="2514"/>
        </w:trPr>
        <w:tc>
          <w:tcPr>
            <w:tcW w:w="1701" w:type="dxa"/>
            <w:tcBorders>
              <w:top w:val="single" w:sz="4" w:space="0" w:color="auto"/>
              <w:left w:val="single" w:sz="4" w:space="0" w:color="auto"/>
              <w:bottom w:val="single" w:sz="4" w:space="0" w:color="auto"/>
              <w:right w:val="single" w:sz="4" w:space="0" w:color="auto"/>
            </w:tcBorders>
            <w:vAlign w:val="center"/>
          </w:tcPr>
          <w:p w14:paraId="0FDF4348" w14:textId="0B9A6CA4"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1958 National Child Development Study (NCDS) (1958 cohort)</w:t>
            </w:r>
          </w:p>
        </w:tc>
        <w:tc>
          <w:tcPr>
            <w:tcW w:w="1528" w:type="dxa"/>
            <w:tcBorders>
              <w:top w:val="single" w:sz="4" w:space="0" w:color="auto"/>
              <w:left w:val="single" w:sz="4" w:space="0" w:color="auto"/>
              <w:bottom w:val="single" w:sz="4" w:space="0" w:color="auto"/>
              <w:right w:val="single" w:sz="4" w:space="0" w:color="auto"/>
            </w:tcBorders>
            <w:vAlign w:val="center"/>
          </w:tcPr>
          <w:p w14:paraId="0324D370" w14:textId="3E468C0C"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D01E98" w14:textId="3377723D"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638D3CA0" w14:textId="77777777" w:rsidTr="00363111">
        <w:trPr>
          <w:trHeight w:val="2514"/>
        </w:trPr>
        <w:tc>
          <w:tcPr>
            <w:tcW w:w="1701" w:type="dxa"/>
            <w:tcBorders>
              <w:top w:val="single" w:sz="4" w:space="0" w:color="auto"/>
              <w:left w:val="single" w:sz="4" w:space="0" w:color="auto"/>
              <w:bottom w:val="single" w:sz="4" w:space="0" w:color="auto"/>
              <w:right w:val="single" w:sz="4" w:space="0" w:color="auto"/>
            </w:tcBorders>
            <w:vAlign w:val="center"/>
          </w:tcPr>
          <w:p w14:paraId="35A7BFE5" w14:textId="08666BC0"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1970 British Cohort Study (BCS70) (BCS)</w:t>
            </w:r>
          </w:p>
        </w:tc>
        <w:tc>
          <w:tcPr>
            <w:tcW w:w="1528" w:type="dxa"/>
            <w:tcBorders>
              <w:top w:val="single" w:sz="4" w:space="0" w:color="auto"/>
              <w:left w:val="single" w:sz="4" w:space="0" w:color="auto"/>
              <w:bottom w:val="single" w:sz="4" w:space="0" w:color="auto"/>
              <w:right w:val="single" w:sz="4" w:space="0" w:color="auto"/>
            </w:tcBorders>
            <w:vAlign w:val="center"/>
          </w:tcPr>
          <w:p w14:paraId="7F7993DF" w14:textId="5C405334"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2AD07D" w14:textId="2AC4E369"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0CE42F1F" w14:textId="77777777" w:rsidTr="00363111">
        <w:trPr>
          <w:trHeight w:val="2514"/>
        </w:trPr>
        <w:tc>
          <w:tcPr>
            <w:tcW w:w="1701" w:type="dxa"/>
            <w:tcBorders>
              <w:top w:val="single" w:sz="4" w:space="0" w:color="auto"/>
              <w:left w:val="single" w:sz="4" w:space="0" w:color="auto"/>
              <w:bottom w:val="single" w:sz="4" w:space="0" w:color="auto"/>
              <w:right w:val="single" w:sz="4" w:space="0" w:color="auto"/>
            </w:tcBorders>
            <w:vAlign w:val="center"/>
          </w:tcPr>
          <w:p w14:paraId="1CE78AB7" w14:textId="0FE0BA42"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Next Steps (also known as Longitudinal Study of Young People in England (LSYPE))</w:t>
            </w:r>
          </w:p>
        </w:tc>
        <w:tc>
          <w:tcPr>
            <w:tcW w:w="1528" w:type="dxa"/>
            <w:tcBorders>
              <w:top w:val="single" w:sz="4" w:space="0" w:color="auto"/>
              <w:left w:val="single" w:sz="4" w:space="0" w:color="auto"/>
              <w:bottom w:val="single" w:sz="4" w:space="0" w:color="auto"/>
              <w:right w:val="single" w:sz="4" w:space="0" w:color="auto"/>
            </w:tcBorders>
            <w:vAlign w:val="center"/>
          </w:tcPr>
          <w:p w14:paraId="79C1512A" w14:textId="3B561F56"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53AB6D" w14:textId="71FD0A45"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17F8F31B" w14:textId="77777777" w:rsidTr="00363111">
        <w:trPr>
          <w:trHeight w:val="2514"/>
        </w:trPr>
        <w:tc>
          <w:tcPr>
            <w:tcW w:w="1701" w:type="dxa"/>
            <w:tcBorders>
              <w:top w:val="single" w:sz="4" w:space="0" w:color="auto"/>
              <w:left w:val="single" w:sz="4" w:space="0" w:color="auto"/>
              <w:bottom w:val="single" w:sz="4" w:space="0" w:color="auto"/>
              <w:right w:val="single" w:sz="4" w:space="0" w:color="auto"/>
            </w:tcBorders>
            <w:vAlign w:val="center"/>
          </w:tcPr>
          <w:p w14:paraId="0FDCD381" w14:textId="4B0FF2C5"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lastRenderedPageBreak/>
              <w:t>ESRC Millennium Cohort Study (MCS) (also known as Child of the New Century)</w:t>
            </w:r>
          </w:p>
        </w:tc>
        <w:tc>
          <w:tcPr>
            <w:tcW w:w="1528" w:type="dxa"/>
            <w:tcBorders>
              <w:top w:val="single" w:sz="4" w:space="0" w:color="auto"/>
              <w:left w:val="single" w:sz="4" w:space="0" w:color="auto"/>
              <w:bottom w:val="single" w:sz="4" w:space="0" w:color="auto"/>
              <w:right w:val="single" w:sz="4" w:space="0" w:color="auto"/>
            </w:tcBorders>
            <w:vAlign w:val="center"/>
          </w:tcPr>
          <w:p w14:paraId="25AAC811" w14:textId="2BF88CE9"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CA039A" w14:textId="6647E2C0"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r>
              <w:rPr>
                <w:rFonts w:ascii="Calibri" w:eastAsia="Times New Roman" w:hAnsi="Calibri" w:cs="Calibri"/>
                <w:color w:val="000000"/>
                <w:sz w:val="22"/>
                <w:lang w:eastAsia="en-GB"/>
              </w:rPr>
              <w:t xml:space="preserve"> </w:t>
            </w:r>
          </w:p>
        </w:tc>
      </w:tr>
      <w:tr w:rsidR="006877B6" w:rsidRPr="00821A79" w14:paraId="1E250D7A" w14:textId="77777777" w:rsidTr="00363111">
        <w:trPr>
          <w:trHeight w:val="2514"/>
        </w:trPr>
        <w:tc>
          <w:tcPr>
            <w:tcW w:w="1701" w:type="dxa"/>
            <w:tcBorders>
              <w:top w:val="single" w:sz="4" w:space="0" w:color="auto"/>
              <w:left w:val="single" w:sz="4" w:space="0" w:color="auto"/>
              <w:bottom w:val="single" w:sz="4" w:space="0" w:color="auto"/>
              <w:right w:val="single" w:sz="4" w:space="0" w:color="auto"/>
            </w:tcBorders>
            <w:vAlign w:val="center"/>
            <w:hideMark/>
          </w:tcPr>
          <w:p w14:paraId="33AC10A1"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ESRC Centre for Longitudinal Study Information and User Support (CELSIUS) </w:t>
            </w:r>
          </w:p>
        </w:tc>
        <w:tc>
          <w:tcPr>
            <w:tcW w:w="1528" w:type="dxa"/>
            <w:tcBorders>
              <w:top w:val="single" w:sz="4" w:space="0" w:color="auto"/>
              <w:left w:val="single" w:sz="4" w:space="0" w:color="auto"/>
              <w:bottom w:val="single" w:sz="4" w:space="0" w:color="auto"/>
              <w:right w:val="single" w:sz="4" w:space="0" w:color="auto"/>
            </w:tcBorders>
            <w:vAlign w:val="center"/>
            <w:hideMark/>
          </w:tcPr>
          <w:p w14:paraId="6B06B6B2"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9BAC11"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23947D26"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tcPr>
          <w:p w14:paraId="43356322" w14:textId="77777777" w:rsidR="006877B6"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ESRC Northern Ireland Longitudinal Study Research Support Unit (NILS RSU) </w:t>
            </w:r>
          </w:p>
          <w:p w14:paraId="3BC11823" w14:textId="0C6614B7" w:rsidR="006877B6" w:rsidRPr="00821A79" w:rsidRDefault="006877B6" w:rsidP="006877B6">
            <w:pPr>
              <w:spacing w:after="0" w:line="240" w:lineRule="auto"/>
              <w:rPr>
                <w:rFonts w:ascii="Calibri" w:eastAsia="Times New Roman" w:hAnsi="Calibri" w:cs="Calibri"/>
                <w:color w:val="000000"/>
                <w:sz w:val="22"/>
                <w:lang w:eastAsia="en-GB"/>
              </w:rPr>
            </w:pPr>
          </w:p>
        </w:tc>
        <w:tc>
          <w:tcPr>
            <w:tcW w:w="1528" w:type="dxa"/>
            <w:tcBorders>
              <w:top w:val="single" w:sz="4" w:space="0" w:color="auto"/>
              <w:left w:val="single" w:sz="4" w:space="0" w:color="auto"/>
              <w:bottom w:val="single" w:sz="4" w:space="0" w:color="auto"/>
              <w:right w:val="single" w:sz="4" w:space="0" w:color="auto"/>
            </w:tcBorders>
            <w:vAlign w:val="center"/>
          </w:tcPr>
          <w:p w14:paraId="79C7CBE8" w14:textId="006DE1D8"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E67148" w14:textId="127DDD42"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42D93AC7"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tcPr>
          <w:p w14:paraId="034515E8" w14:textId="77777777" w:rsidR="006877B6"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Scottish Longitudinal Study Development and Support Unit (SLS DSU)</w:t>
            </w:r>
          </w:p>
          <w:p w14:paraId="28C278BA" w14:textId="77777777" w:rsidR="006877B6" w:rsidRDefault="006877B6" w:rsidP="006877B6">
            <w:pPr>
              <w:spacing w:after="0" w:line="240" w:lineRule="auto"/>
              <w:rPr>
                <w:rFonts w:ascii="Calibri" w:eastAsia="Times New Roman" w:hAnsi="Calibri" w:cs="Calibri"/>
                <w:color w:val="000000"/>
                <w:sz w:val="22"/>
                <w:lang w:eastAsia="en-GB"/>
              </w:rPr>
            </w:pPr>
          </w:p>
          <w:p w14:paraId="3BC1BACB" w14:textId="7228F817" w:rsidR="006877B6" w:rsidRPr="00821A79" w:rsidRDefault="006877B6" w:rsidP="006877B6">
            <w:pPr>
              <w:spacing w:after="0" w:line="240" w:lineRule="auto"/>
              <w:rPr>
                <w:rFonts w:ascii="Calibri" w:eastAsia="Times New Roman" w:hAnsi="Calibri" w:cs="Calibri"/>
                <w:color w:val="000000"/>
                <w:sz w:val="22"/>
                <w:lang w:eastAsia="en-GB"/>
              </w:rPr>
            </w:pPr>
          </w:p>
        </w:tc>
        <w:tc>
          <w:tcPr>
            <w:tcW w:w="1528" w:type="dxa"/>
            <w:tcBorders>
              <w:top w:val="single" w:sz="4" w:space="0" w:color="auto"/>
              <w:left w:val="single" w:sz="4" w:space="0" w:color="auto"/>
              <w:bottom w:val="single" w:sz="4" w:space="0" w:color="auto"/>
              <w:right w:val="single" w:sz="4" w:space="0" w:color="auto"/>
            </w:tcBorders>
            <w:vAlign w:val="center"/>
          </w:tcPr>
          <w:p w14:paraId="1227C0E3" w14:textId="67DCB30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1F6E5A" w14:textId="18CD0344"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6E6309D8"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tcPr>
          <w:p w14:paraId="02DCE2AD" w14:textId="590A416B" w:rsidR="006877B6" w:rsidRPr="00821A79" w:rsidRDefault="006877B6" w:rsidP="006877B6">
            <w:pPr>
              <w:spacing w:after="0" w:line="240" w:lineRule="auto"/>
              <w:rPr>
                <w:rFonts w:ascii="Calibri" w:eastAsia="Times New Roman" w:hAnsi="Calibri" w:cs="Calibri"/>
                <w:color w:val="000000"/>
                <w:sz w:val="22"/>
                <w:lang w:eastAsia="en-GB"/>
              </w:rPr>
            </w:pPr>
            <w:r>
              <w:rPr>
                <w:rStyle w:val="Emphasis"/>
                <w:i w:val="0"/>
                <w:iCs w:val="0"/>
                <w:color w:val="000000"/>
                <w:shd w:val="clear" w:color="auto" w:fill="FFFFFF"/>
              </w:rPr>
              <w:lastRenderedPageBreak/>
              <w:t xml:space="preserve">ESRC Census &amp; Administrative data </w:t>
            </w:r>
            <w:proofErr w:type="spellStart"/>
            <w:r>
              <w:rPr>
                <w:rStyle w:val="Emphasis"/>
                <w:i w:val="0"/>
                <w:iCs w:val="0"/>
                <w:color w:val="000000"/>
                <w:shd w:val="clear" w:color="auto" w:fill="FFFFFF"/>
              </w:rPr>
              <w:t>LongitudinaL</w:t>
            </w:r>
            <w:proofErr w:type="spellEnd"/>
            <w:r>
              <w:rPr>
                <w:rStyle w:val="Emphasis"/>
                <w:i w:val="0"/>
                <w:iCs w:val="0"/>
                <w:color w:val="000000"/>
                <w:shd w:val="clear" w:color="auto" w:fill="FFFFFF"/>
              </w:rPr>
              <w:t xml:space="preserve"> Studies Hub (CALLS Hub)</w:t>
            </w:r>
          </w:p>
        </w:tc>
        <w:tc>
          <w:tcPr>
            <w:tcW w:w="1528" w:type="dxa"/>
            <w:tcBorders>
              <w:top w:val="single" w:sz="4" w:space="0" w:color="auto"/>
              <w:left w:val="single" w:sz="4" w:space="0" w:color="auto"/>
              <w:bottom w:val="single" w:sz="4" w:space="0" w:color="auto"/>
              <w:right w:val="single" w:sz="4" w:space="0" w:color="auto"/>
            </w:tcBorders>
            <w:vAlign w:val="center"/>
          </w:tcPr>
          <w:p w14:paraId="6EF0CAF4" w14:textId="4FCD72AC" w:rsidR="006877B6" w:rsidRPr="00821A79" w:rsidRDefault="006877B6" w:rsidP="006877B6">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A6F71E" w14:textId="7B7508AF"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3D94B22F"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0E82BA32"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ESRC Cohort and Longitudinal Studies Enhancement Resource (CLOSER) </w:t>
            </w:r>
          </w:p>
        </w:tc>
        <w:tc>
          <w:tcPr>
            <w:tcW w:w="1528" w:type="dxa"/>
            <w:tcBorders>
              <w:top w:val="single" w:sz="4" w:space="0" w:color="auto"/>
              <w:left w:val="single" w:sz="4" w:space="0" w:color="auto"/>
              <w:bottom w:val="single" w:sz="4" w:space="0" w:color="auto"/>
              <w:right w:val="single" w:sz="4" w:space="0" w:color="auto"/>
            </w:tcBorders>
            <w:vAlign w:val="center"/>
            <w:hideMark/>
          </w:tcPr>
          <w:p w14:paraId="482DBE78"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F0E52D"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0EDC989B" w14:textId="77777777" w:rsidTr="00363111">
        <w:trPr>
          <w:trHeight w:val="300"/>
        </w:trPr>
        <w:tc>
          <w:tcPr>
            <w:tcW w:w="1701" w:type="dxa"/>
            <w:tcBorders>
              <w:top w:val="single" w:sz="4" w:space="0" w:color="auto"/>
              <w:left w:val="single" w:sz="4" w:space="0" w:color="auto"/>
              <w:bottom w:val="single" w:sz="4" w:space="0" w:color="auto"/>
              <w:right w:val="single" w:sz="4" w:space="0" w:color="auto"/>
            </w:tcBorders>
            <w:vAlign w:val="center"/>
            <w:hideMark/>
          </w:tcPr>
          <w:p w14:paraId="0C848FD1"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Consumer Data Research Centre (CDRC)</w:t>
            </w:r>
          </w:p>
        </w:tc>
        <w:tc>
          <w:tcPr>
            <w:tcW w:w="1528" w:type="dxa"/>
            <w:tcBorders>
              <w:top w:val="single" w:sz="4" w:space="0" w:color="auto"/>
              <w:left w:val="single" w:sz="4" w:space="0" w:color="auto"/>
              <w:bottom w:val="single" w:sz="4" w:space="0" w:color="auto"/>
              <w:right w:val="single" w:sz="4" w:space="0" w:color="auto"/>
            </w:tcBorders>
            <w:vAlign w:val="center"/>
            <w:hideMark/>
          </w:tcPr>
          <w:p w14:paraId="548DF720"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4E7B49"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3CA637AE"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3FD73A2A"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ESRC COVID Social Mobility and Opportunities Study (COSMO) </w:t>
            </w:r>
          </w:p>
        </w:tc>
        <w:tc>
          <w:tcPr>
            <w:tcW w:w="1528" w:type="dxa"/>
            <w:tcBorders>
              <w:top w:val="single" w:sz="4" w:space="0" w:color="auto"/>
              <w:left w:val="single" w:sz="4" w:space="0" w:color="auto"/>
              <w:bottom w:val="single" w:sz="4" w:space="0" w:color="auto"/>
              <w:right w:val="single" w:sz="4" w:space="0" w:color="auto"/>
            </w:tcBorders>
            <w:vAlign w:val="center"/>
            <w:hideMark/>
          </w:tcPr>
          <w:p w14:paraId="3EDF3E84"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6E1EF4"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4636CA71" w14:textId="77777777" w:rsidTr="00363111">
        <w:trPr>
          <w:trHeight w:val="495"/>
        </w:trPr>
        <w:tc>
          <w:tcPr>
            <w:tcW w:w="1701" w:type="dxa"/>
            <w:tcBorders>
              <w:top w:val="single" w:sz="4" w:space="0" w:color="auto"/>
              <w:left w:val="single" w:sz="4" w:space="0" w:color="auto"/>
              <w:bottom w:val="single" w:sz="4" w:space="0" w:color="auto"/>
              <w:right w:val="single" w:sz="4" w:space="0" w:color="auto"/>
            </w:tcBorders>
            <w:vAlign w:val="center"/>
            <w:hideMark/>
          </w:tcPr>
          <w:p w14:paraId="78D048D7"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English Longitudinal Study of Ageing (ELSA)</w:t>
            </w:r>
          </w:p>
        </w:tc>
        <w:tc>
          <w:tcPr>
            <w:tcW w:w="1528" w:type="dxa"/>
            <w:tcBorders>
              <w:top w:val="single" w:sz="4" w:space="0" w:color="auto"/>
              <w:left w:val="single" w:sz="4" w:space="0" w:color="auto"/>
              <w:bottom w:val="single" w:sz="4" w:space="0" w:color="auto"/>
              <w:right w:val="single" w:sz="4" w:space="0" w:color="auto"/>
            </w:tcBorders>
            <w:vAlign w:val="center"/>
            <w:hideMark/>
          </w:tcPr>
          <w:p w14:paraId="69876121"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A6271A"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50076779" w14:textId="77777777" w:rsidTr="00363111">
        <w:trPr>
          <w:trHeight w:val="450"/>
        </w:trPr>
        <w:tc>
          <w:tcPr>
            <w:tcW w:w="1701" w:type="dxa"/>
            <w:tcBorders>
              <w:top w:val="single" w:sz="4" w:space="0" w:color="auto"/>
              <w:left w:val="single" w:sz="4" w:space="0" w:color="auto"/>
              <w:bottom w:val="single" w:sz="4" w:space="0" w:color="auto"/>
              <w:right w:val="single" w:sz="4" w:space="0" w:color="auto"/>
            </w:tcBorders>
            <w:vAlign w:val="center"/>
            <w:hideMark/>
          </w:tcPr>
          <w:p w14:paraId="66356FC8" w14:textId="77777777" w:rsidR="006877B6"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European Social Survey (ESS) (ESS ERIC)</w:t>
            </w:r>
          </w:p>
          <w:p w14:paraId="3F011B28" w14:textId="49553DEC" w:rsidR="006877B6" w:rsidRPr="00821A79" w:rsidRDefault="006877B6" w:rsidP="006877B6">
            <w:pPr>
              <w:spacing w:after="0" w:line="240" w:lineRule="auto"/>
              <w:rPr>
                <w:rFonts w:ascii="Calibri" w:eastAsia="Times New Roman" w:hAnsi="Calibri" w:cs="Calibri"/>
                <w:color w:val="000000"/>
                <w:sz w:val="22"/>
                <w:lang w:eastAsia="en-GB"/>
              </w:rPr>
            </w:pPr>
          </w:p>
        </w:tc>
        <w:tc>
          <w:tcPr>
            <w:tcW w:w="1528" w:type="dxa"/>
            <w:tcBorders>
              <w:top w:val="single" w:sz="4" w:space="0" w:color="auto"/>
              <w:left w:val="single" w:sz="4" w:space="0" w:color="auto"/>
              <w:bottom w:val="single" w:sz="4" w:space="0" w:color="auto"/>
              <w:right w:val="single" w:sz="4" w:space="0" w:color="auto"/>
            </w:tcBorders>
            <w:vAlign w:val="center"/>
            <w:hideMark/>
          </w:tcPr>
          <w:p w14:paraId="287B99A9"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C2B0DA"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44693442" w14:textId="77777777" w:rsidTr="00363111">
        <w:trPr>
          <w:trHeight w:val="1861"/>
        </w:trPr>
        <w:tc>
          <w:tcPr>
            <w:tcW w:w="1701" w:type="dxa"/>
            <w:tcBorders>
              <w:top w:val="single" w:sz="4" w:space="0" w:color="auto"/>
              <w:left w:val="single" w:sz="4" w:space="0" w:color="auto"/>
              <w:bottom w:val="single" w:sz="4" w:space="0" w:color="auto"/>
              <w:right w:val="single" w:sz="4" w:space="0" w:color="auto"/>
            </w:tcBorders>
            <w:vAlign w:val="center"/>
            <w:hideMark/>
          </w:tcPr>
          <w:p w14:paraId="015C313F" w14:textId="77777777" w:rsidR="006877B6" w:rsidRDefault="006877B6" w:rsidP="006877B6">
            <w:pPr>
              <w:spacing w:after="0" w:line="240" w:lineRule="auto"/>
              <w:rPr>
                <w:rFonts w:ascii="Calibri" w:eastAsia="Times New Roman" w:hAnsi="Calibri" w:cs="Calibri"/>
                <w:color w:val="000000"/>
                <w:sz w:val="22"/>
                <w:lang w:eastAsia="en-GB"/>
              </w:rPr>
            </w:pPr>
          </w:p>
          <w:p w14:paraId="6C5AEAF7" w14:textId="77777777" w:rsidR="006877B6" w:rsidRDefault="006877B6" w:rsidP="006877B6">
            <w:pPr>
              <w:spacing w:after="0" w:line="240" w:lineRule="auto"/>
              <w:rPr>
                <w:rFonts w:ascii="Calibri" w:eastAsia="Times New Roman" w:hAnsi="Calibri" w:cs="Calibri"/>
                <w:color w:val="000000"/>
                <w:sz w:val="22"/>
                <w:lang w:eastAsia="en-GB"/>
              </w:rPr>
            </w:pPr>
          </w:p>
          <w:p w14:paraId="02CD5E5C" w14:textId="48D9F363" w:rsidR="006877B6"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Generations and Gender (G&amp;G)</w:t>
            </w:r>
          </w:p>
          <w:p w14:paraId="47196359" w14:textId="1A4DE279" w:rsidR="006877B6" w:rsidRPr="00821A79" w:rsidRDefault="006877B6" w:rsidP="006877B6">
            <w:pPr>
              <w:spacing w:after="0" w:line="240" w:lineRule="auto"/>
              <w:rPr>
                <w:rFonts w:ascii="Calibri" w:eastAsia="Times New Roman" w:hAnsi="Calibri" w:cs="Calibri"/>
                <w:color w:val="000000"/>
                <w:sz w:val="22"/>
                <w:lang w:eastAsia="en-GB"/>
              </w:rPr>
            </w:pPr>
          </w:p>
        </w:tc>
        <w:tc>
          <w:tcPr>
            <w:tcW w:w="1528" w:type="dxa"/>
            <w:tcBorders>
              <w:top w:val="single" w:sz="4" w:space="0" w:color="auto"/>
              <w:left w:val="single" w:sz="4" w:space="0" w:color="auto"/>
              <w:bottom w:val="single" w:sz="4" w:space="0" w:color="auto"/>
              <w:right w:val="single" w:sz="4" w:space="0" w:color="auto"/>
            </w:tcBorders>
            <w:vAlign w:val="center"/>
            <w:hideMark/>
          </w:tcPr>
          <w:p w14:paraId="340537BB"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37D813"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1AED7DC1"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13069C46"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ESRC </w:t>
            </w:r>
            <w:proofErr w:type="spellStart"/>
            <w:r w:rsidRPr="00821A79">
              <w:rPr>
                <w:rFonts w:ascii="Calibri" w:eastAsia="Times New Roman" w:hAnsi="Calibri" w:cs="Calibri"/>
                <w:color w:val="000000"/>
                <w:sz w:val="22"/>
                <w:lang w:eastAsia="en-GB"/>
              </w:rPr>
              <w:t>HateLab</w:t>
            </w:r>
            <w:proofErr w:type="spellEnd"/>
            <w:r w:rsidRPr="00821A79">
              <w:rPr>
                <w:rFonts w:ascii="Calibri" w:eastAsia="Times New Roman" w:hAnsi="Calibri" w:cs="Calibri"/>
                <w:color w:val="000000"/>
                <w:sz w:val="22"/>
                <w:lang w:eastAsia="en-GB"/>
              </w:rPr>
              <w:t xml:space="preserve"> (also known as Centre for Cyberhate Research and Policy)</w:t>
            </w:r>
          </w:p>
        </w:tc>
        <w:tc>
          <w:tcPr>
            <w:tcW w:w="1528" w:type="dxa"/>
            <w:tcBorders>
              <w:top w:val="single" w:sz="4" w:space="0" w:color="auto"/>
              <w:left w:val="single" w:sz="4" w:space="0" w:color="auto"/>
              <w:bottom w:val="single" w:sz="4" w:space="0" w:color="auto"/>
              <w:right w:val="single" w:sz="4" w:space="0" w:color="auto"/>
            </w:tcBorders>
            <w:vAlign w:val="center"/>
            <w:hideMark/>
          </w:tcPr>
          <w:p w14:paraId="7FA5EA2A"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154B11"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6044DE14" w14:textId="77777777" w:rsidTr="00363111">
        <w:trPr>
          <w:trHeight w:val="300"/>
        </w:trPr>
        <w:tc>
          <w:tcPr>
            <w:tcW w:w="1701" w:type="dxa"/>
            <w:tcBorders>
              <w:top w:val="single" w:sz="4" w:space="0" w:color="auto"/>
              <w:left w:val="single" w:sz="4" w:space="0" w:color="auto"/>
              <w:bottom w:val="single" w:sz="4" w:space="0" w:color="auto"/>
              <w:right w:val="single" w:sz="4" w:space="0" w:color="auto"/>
            </w:tcBorders>
            <w:vAlign w:val="center"/>
            <w:hideMark/>
          </w:tcPr>
          <w:p w14:paraId="4BF3B6CF"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Healthy Ageing in Scotland (HAGIS)</w:t>
            </w:r>
          </w:p>
        </w:tc>
        <w:tc>
          <w:tcPr>
            <w:tcW w:w="1528" w:type="dxa"/>
            <w:tcBorders>
              <w:top w:val="single" w:sz="4" w:space="0" w:color="auto"/>
              <w:left w:val="single" w:sz="4" w:space="0" w:color="auto"/>
              <w:bottom w:val="single" w:sz="4" w:space="0" w:color="auto"/>
              <w:right w:val="single" w:sz="4" w:space="0" w:color="auto"/>
            </w:tcBorders>
            <w:vAlign w:val="center"/>
            <w:hideMark/>
          </w:tcPr>
          <w:p w14:paraId="5FB8F492"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8B68EB"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6C850CC4" w14:textId="77777777" w:rsidTr="00363111">
        <w:trPr>
          <w:trHeight w:val="390"/>
        </w:trPr>
        <w:tc>
          <w:tcPr>
            <w:tcW w:w="1701" w:type="dxa"/>
            <w:tcBorders>
              <w:top w:val="single" w:sz="4" w:space="0" w:color="auto"/>
              <w:left w:val="single" w:sz="4" w:space="0" w:color="auto"/>
              <w:bottom w:val="single" w:sz="4" w:space="0" w:color="auto"/>
              <w:right w:val="single" w:sz="4" w:space="0" w:color="auto"/>
            </w:tcBorders>
            <w:vAlign w:val="center"/>
            <w:hideMark/>
          </w:tcPr>
          <w:p w14:paraId="4D0895E2"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Integrated Census Microdata (I-CeM)</w:t>
            </w:r>
          </w:p>
        </w:tc>
        <w:tc>
          <w:tcPr>
            <w:tcW w:w="1528" w:type="dxa"/>
            <w:tcBorders>
              <w:top w:val="single" w:sz="4" w:space="0" w:color="auto"/>
              <w:left w:val="single" w:sz="4" w:space="0" w:color="auto"/>
              <w:bottom w:val="single" w:sz="4" w:space="0" w:color="auto"/>
              <w:right w:val="single" w:sz="4" w:space="0" w:color="auto"/>
            </w:tcBorders>
            <w:vAlign w:val="center"/>
            <w:hideMark/>
          </w:tcPr>
          <w:p w14:paraId="5D6AD92A"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1A06D5"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3C3FB223" w14:textId="77777777" w:rsidTr="00363111">
        <w:trPr>
          <w:trHeight w:val="1661"/>
        </w:trPr>
        <w:tc>
          <w:tcPr>
            <w:tcW w:w="1701" w:type="dxa"/>
            <w:tcBorders>
              <w:top w:val="single" w:sz="4" w:space="0" w:color="auto"/>
              <w:left w:val="single" w:sz="4" w:space="0" w:color="auto"/>
              <w:bottom w:val="single" w:sz="4" w:space="0" w:color="auto"/>
              <w:right w:val="single" w:sz="4" w:space="0" w:color="auto"/>
            </w:tcBorders>
            <w:vAlign w:val="center"/>
            <w:hideMark/>
          </w:tcPr>
          <w:p w14:paraId="4747B0EA"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International Social Survey Programme (ISSP)</w:t>
            </w:r>
          </w:p>
        </w:tc>
        <w:tc>
          <w:tcPr>
            <w:tcW w:w="1528" w:type="dxa"/>
            <w:tcBorders>
              <w:top w:val="single" w:sz="4" w:space="0" w:color="auto"/>
              <w:left w:val="single" w:sz="4" w:space="0" w:color="auto"/>
              <w:bottom w:val="single" w:sz="4" w:space="0" w:color="auto"/>
              <w:right w:val="single" w:sz="4" w:space="0" w:color="auto"/>
            </w:tcBorders>
            <w:vAlign w:val="center"/>
            <w:hideMark/>
          </w:tcPr>
          <w:p w14:paraId="245AE8A3"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9B70B5"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08C944E1" w14:textId="77777777" w:rsidTr="00363111">
        <w:trPr>
          <w:trHeight w:val="645"/>
        </w:trPr>
        <w:tc>
          <w:tcPr>
            <w:tcW w:w="1701" w:type="dxa"/>
            <w:tcBorders>
              <w:top w:val="single" w:sz="4" w:space="0" w:color="auto"/>
              <w:left w:val="single" w:sz="4" w:space="0" w:color="auto"/>
              <w:bottom w:val="single" w:sz="4" w:space="0" w:color="auto"/>
              <w:right w:val="single" w:sz="4" w:space="0" w:color="auto"/>
            </w:tcBorders>
            <w:vAlign w:val="center"/>
            <w:hideMark/>
          </w:tcPr>
          <w:p w14:paraId="12A0E7D2" w14:textId="77777777" w:rsidR="006877B6"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National Survey of Sexual Attitudes and Lifestyles (NATSAL)</w:t>
            </w:r>
          </w:p>
          <w:p w14:paraId="6DF7CBF2" w14:textId="606EB84A" w:rsidR="006877B6" w:rsidRPr="00821A79" w:rsidRDefault="006877B6" w:rsidP="006877B6">
            <w:pPr>
              <w:spacing w:after="0" w:line="240" w:lineRule="auto"/>
              <w:rPr>
                <w:rFonts w:ascii="Calibri" w:eastAsia="Times New Roman" w:hAnsi="Calibri" w:cs="Calibri"/>
                <w:color w:val="000000"/>
                <w:sz w:val="22"/>
                <w:lang w:eastAsia="en-GB"/>
              </w:rPr>
            </w:pPr>
          </w:p>
        </w:tc>
        <w:tc>
          <w:tcPr>
            <w:tcW w:w="1528" w:type="dxa"/>
            <w:tcBorders>
              <w:top w:val="single" w:sz="4" w:space="0" w:color="auto"/>
              <w:left w:val="single" w:sz="4" w:space="0" w:color="auto"/>
              <w:bottom w:val="single" w:sz="4" w:space="0" w:color="auto"/>
              <w:right w:val="single" w:sz="4" w:space="0" w:color="auto"/>
            </w:tcBorders>
            <w:vAlign w:val="center"/>
            <w:hideMark/>
          </w:tcPr>
          <w:p w14:paraId="5657F9E6"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1AD77B"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7A89F05C"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4D6F63C1" w14:textId="77777777" w:rsidR="006877B6"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ESRC Northern Irish Assembly </w:t>
            </w:r>
            <w:r w:rsidRPr="00821A79">
              <w:rPr>
                <w:rFonts w:ascii="Calibri" w:eastAsia="Times New Roman" w:hAnsi="Calibri" w:cs="Calibri"/>
                <w:color w:val="000000"/>
                <w:sz w:val="22"/>
                <w:lang w:eastAsia="en-GB"/>
              </w:rPr>
              <w:lastRenderedPageBreak/>
              <w:t>Election Study (NIAES) (NIES)</w:t>
            </w:r>
          </w:p>
          <w:p w14:paraId="1D7A833D" w14:textId="41EA1D35" w:rsidR="006877B6" w:rsidRPr="00821A79" w:rsidRDefault="006877B6" w:rsidP="006877B6">
            <w:pPr>
              <w:spacing w:after="0" w:line="240" w:lineRule="auto"/>
              <w:rPr>
                <w:rFonts w:ascii="Calibri" w:eastAsia="Times New Roman" w:hAnsi="Calibri" w:cs="Calibri"/>
                <w:color w:val="000000"/>
                <w:sz w:val="22"/>
                <w:lang w:eastAsia="en-GB"/>
              </w:rPr>
            </w:pPr>
          </w:p>
        </w:tc>
        <w:tc>
          <w:tcPr>
            <w:tcW w:w="1528" w:type="dxa"/>
            <w:tcBorders>
              <w:top w:val="single" w:sz="4" w:space="0" w:color="auto"/>
              <w:left w:val="single" w:sz="4" w:space="0" w:color="auto"/>
              <w:bottom w:val="single" w:sz="4" w:space="0" w:color="auto"/>
              <w:right w:val="single" w:sz="4" w:space="0" w:color="auto"/>
            </w:tcBorders>
            <w:vAlign w:val="center"/>
            <w:hideMark/>
          </w:tcPr>
          <w:p w14:paraId="00097AA1"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lastRenderedPageBreak/>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B22033"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6E13473F" w14:textId="77777777" w:rsidTr="00363111">
        <w:trPr>
          <w:trHeight w:val="615"/>
        </w:trPr>
        <w:tc>
          <w:tcPr>
            <w:tcW w:w="1701" w:type="dxa"/>
            <w:tcBorders>
              <w:top w:val="single" w:sz="4" w:space="0" w:color="auto"/>
              <w:left w:val="single" w:sz="4" w:space="0" w:color="auto"/>
              <w:bottom w:val="single" w:sz="4" w:space="0" w:color="auto"/>
              <w:right w:val="single" w:sz="4" w:space="0" w:color="auto"/>
            </w:tcBorders>
            <w:vAlign w:val="center"/>
            <w:hideMark/>
          </w:tcPr>
          <w:p w14:paraId="18D6EAE2"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ESRC Northern Irish Cohort of Longitudinal Ageing (NICOLA) </w:t>
            </w:r>
          </w:p>
        </w:tc>
        <w:tc>
          <w:tcPr>
            <w:tcW w:w="1528" w:type="dxa"/>
            <w:tcBorders>
              <w:top w:val="single" w:sz="4" w:space="0" w:color="auto"/>
              <w:left w:val="single" w:sz="4" w:space="0" w:color="auto"/>
              <w:bottom w:val="single" w:sz="4" w:space="0" w:color="auto"/>
              <w:right w:val="single" w:sz="4" w:space="0" w:color="auto"/>
            </w:tcBorders>
            <w:vAlign w:val="center"/>
            <w:hideMark/>
          </w:tcPr>
          <w:p w14:paraId="07FDB24D"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ADF16A"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49669E46" w14:textId="77777777" w:rsidTr="00363111">
        <w:trPr>
          <w:trHeight w:val="1017"/>
        </w:trPr>
        <w:tc>
          <w:tcPr>
            <w:tcW w:w="1701" w:type="dxa"/>
            <w:tcBorders>
              <w:top w:val="single" w:sz="4" w:space="0" w:color="auto"/>
              <w:left w:val="single" w:sz="4" w:space="0" w:color="auto"/>
              <w:bottom w:val="single" w:sz="4" w:space="0" w:color="auto"/>
              <w:right w:val="single" w:sz="4" w:space="0" w:color="auto"/>
            </w:tcBorders>
            <w:vAlign w:val="center"/>
            <w:hideMark/>
          </w:tcPr>
          <w:p w14:paraId="6C41F150"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Scottish Election Study (SES)</w:t>
            </w:r>
          </w:p>
        </w:tc>
        <w:tc>
          <w:tcPr>
            <w:tcW w:w="1528" w:type="dxa"/>
            <w:tcBorders>
              <w:top w:val="single" w:sz="4" w:space="0" w:color="auto"/>
              <w:left w:val="single" w:sz="4" w:space="0" w:color="auto"/>
              <w:bottom w:val="single" w:sz="4" w:space="0" w:color="auto"/>
              <w:right w:val="single" w:sz="4" w:space="0" w:color="auto"/>
            </w:tcBorders>
            <w:vAlign w:val="center"/>
            <w:hideMark/>
          </w:tcPr>
          <w:p w14:paraId="38D37C8E"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5E1C0B"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497A65B0" w14:textId="77777777" w:rsidTr="00363111">
        <w:trPr>
          <w:trHeight w:val="1017"/>
        </w:trPr>
        <w:tc>
          <w:tcPr>
            <w:tcW w:w="1701" w:type="dxa"/>
            <w:tcBorders>
              <w:top w:val="single" w:sz="4" w:space="0" w:color="auto"/>
              <w:left w:val="single" w:sz="4" w:space="0" w:color="auto"/>
              <w:bottom w:val="single" w:sz="4" w:space="0" w:color="auto"/>
              <w:right w:val="single" w:sz="4" w:space="0" w:color="auto"/>
            </w:tcBorders>
            <w:vAlign w:val="center"/>
          </w:tcPr>
          <w:p w14:paraId="429B0E40" w14:textId="37EA27D5" w:rsidR="006877B6" w:rsidRPr="00821A79" w:rsidRDefault="006877B6" w:rsidP="006877B6">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ESRC Smart Data Research UK (SDR UK)</w:t>
            </w:r>
          </w:p>
        </w:tc>
        <w:tc>
          <w:tcPr>
            <w:tcW w:w="1528" w:type="dxa"/>
            <w:tcBorders>
              <w:top w:val="single" w:sz="4" w:space="0" w:color="auto"/>
              <w:left w:val="single" w:sz="4" w:space="0" w:color="auto"/>
              <w:bottom w:val="single" w:sz="4" w:space="0" w:color="auto"/>
              <w:right w:val="single" w:sz="4" w:space="0" w:color="auto"/>
            </w:tcBorders>
            <w:vAlign w:val="center"/>
          </w:tcPr>
          <w:p w14:paraId="517E9447" w14:textId="76305B60"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B3845" w14:textId="382E578E"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3480B41B" w14:textId="77777777" w:rsidTr="00363111">
        <w:trPr>
          <w:trHeight w:val="300"/>
        </w:trPr>
        <w:tc>
          <w:tcPr>
            <w:tcW w:w="1701" w:type="dxa"/>
            <w:tcBorders>
              <w:top w:val="single" w:sz="4" w:space="0" w:color="auto"/>
              <w:left w:val="single" w:sz="4" w:space="0" w:color="auto"/>
              <w:bottom w:val="single" w:sz="4" w:space="0" w:color="auto"/>
              <w:right w:val="single" w:sz="4" w:space="0" w:color="auto"/>
            </w:tcBorders>
            <w:vAlign w:val="center"/>
            <w:hideMark/>
          </w:tcPr>
          <w:p w14:paraId="6F926C92"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Skills and Employment Survey (SES)</w:t>
            </w:r>
          </w:p>
        </w:tc>
        <w:tc>
          <w:tcPr>
            <w:tcW w:w="1528" w:type="dxa"/>
            <w:tcBorders>
              <w:top w:val="single" w:sz="4" w:space="0" w:color="auto"/>
              <w:left w:val="single" w:sz="4" w:space="0" w:color="auto"/>
              <w:bottom w:val="single" w:sz="4" w:space="0" w:color="auto"/>
              <w:right w:val="single" w:sz="4" w:space="0" w:color="auto"/>
            </w:tcBorders>
            <w:vAlign w:val="center"/>
            <w:hideMark/>
          </w:tcPr>
          <w:p w14:paraId="5F5C0FC1"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D53C8C"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2A996A7B" w14:textId="77777777" w:rsidTr="00363111">
        <w:trPr>
          <w:trHeight w:val="915"/>
        </w:trPr>
        <w:tc>
          <w:tcPr>
            <w:tcW w:w="1701" w:type="dxa"/>
            <w:tcBorders>
              <w:top w:val="single" w:sz="4" w:space="0" w:color="auto"/>
              <w:left w:val="single" w:sz="4" w:space="0" w:color="auto"/>
              <w:bottom w:val="single" w:sz="4" w:space="0" w:color="auto"/>
              <w:right w:val="single" w:sz="4" w:space="0" w:color="auto"/>
            </w:tcBorders>
            <w:vAlign w:val="center"/>
            <w:hideMark/>
          </w:tcPr>
          <w:p w14:paraId="488A4334" w14:textId="45214F6D"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ESRC Social Data Science Lab (SDSL) </w:t>
            </w:r>
          </w:p>
        </w:tc>
        <w:tc>
          <w:tcPr>
            <w:tcW w:w="1528" w:type="dxa"/>
            <w:tcBorders>
              <w:top w:val="single" w:sz="4" w:space="0" w:color="auto"/>
              <w:left w:val="single" w:sz="4" w:space="0" w:color="auto"/>
              <w:bottom w:val="single" w:sz="4" w:space="0" w:color="auto"/>
              <w:right w:val="single" w:sz="4" w:space="0" w:color="auto"/>
            </w:tcBorders>
            <w:vAlign w:val="center"/>
            <w:hideMark/>
          </w:tcPr>
          <w:p w14:paraId="7B410218"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FA5B9E" w14:textId="0EFECE9F" w:rsidR="006877B6" w:rsidRPr="00821A79" w:rsidRDefault="006877B6" w:rsidP="006877B6">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ormerly Collaborative Online Social Media Observatory (COSMOS)</w:t>
            </w:r>
            <w:r>
              <w:rPr>
                <w:rFonts w:ascii="Calibri" w:eastAsia="Times New Roman" w:hAnsi="Calibri" w:cs="Calibri"/>
                <w:color w:val="000000"/>
                <w:sz w:val="22"/>
                <w:lang w:eastAsia="en-GB"/>
              </w:rPr>
              <w:t xml:space="preserve">. </w:t>
            </w:r>
            <w:r w:rsidRPr="00821A79">
              <w:rPr>
                <w:rFonts w:ascii="Calibri" w:eastAsia="Times New Roman" w:hAnsi="Calibri" w:cs="Calibri"/>
                <w:color w:val="000000"/>
                <w:sz w:val="22"/>
                <w:lang w:eastAsia="en-GB"/>
              </w:rPr>
              <w:t>No units, just description of use.</w:t>
            </w:r>
          </w:p>
        </w:tc>
      </w:tr>
      <w:tr w:rsidR="006877B6" w:rsidRPr="00821A79" w14:paraId="325F3202" w14:textId="77777777" w:rsidTr="00363111">
        <w:trPr>
          <w:trHeight w:val="300"/>
        </w:trPr>
        <w:tc>
          <w:tcPr>
            <w:tcW w:w="1701" w:type="dxa"/>
            <w:tcBorders>
              <w:top w:val="single" w:sz="4" w:space="0" w:color="auto"/>
              <w:left w:val="single" w:sz="4" w:space="0" w:color="auto"/>
              <w:bottom w:val="single" w:sz="4" w:space="0" w:color="auto"/>
              <w:right w:val="single" w:sz="4" w:space="0" w:color="auto"/>
            </w:tcBorders>
            <w:vAlign w:val="center"/>
            <w:hideMark/>
          </w:tcPr>
          <w:p w14:paraId="5A96BF5B"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UK Data Service (UKDS)</w:t>
            </w:r>
          </w:p>
        </w:tc>
        <w:tc>
          <w:tcPr>
            <w:tcW w:w="1528" w:type="dxa"/>
            <w:tcBorders>
              <w:top w:val="single" w:sz="4" w:space="0" w:color="auto"/>
              <w:left w:val="single" w:sz="4" w:space="0" w:color="auto"/>
              <w:bottom w:val="single" w:sz="4" w:space="0" w:color="auto"/>
              <w:right w:val="single" w:sz="4" w:space="0" w:color="auto"/>
            </w:tcBorders>
            <w:vAlign w:val="center"/>
            <w:hideMark/>
          </w:tcPr>
          <w:p w14:paraId="6437FB9F"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BCDC60"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59AE7EDB" w14:textId="77777777" w:rsidTr="00363111">
        <w:trPr>
          <w:trHeight w:val="915"/>
        </w:trPr>
        <w:tc>
          <w:tcPr>
            <w:tcW w:w="1701" w:type="dxa"/>
            <w:tcBorders>
              <w:top w:val="single" w:sz="4" w:space="0" w:color="auto"/>
              <w:left w:val="single" w:sz="4" w:space="0" w:color="auto"/>
              <w:bottom w:val="single" w:sz="4" w:space="0" w:color="auto"/>
              <w:right w:val="single" w:sz="4" w:space="0" w:color="auto"/>
            </w:tcBorders>
            <w:vAlign w:val="center"/>
            <w:hideMark/>
          </w:tcPr>
          <w:p w14:paraId="090E361F"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Understanding Society – the UK Household Longitudinal Study (UKHLS) (</w:t>
            </w:r>
            <w:proofErr w:type="spellStart"/>
            <w:r w:rsidRPr="00821A79">
              <w:rPr>
                <w:rFonts w:ascii="Calibri" w:eastAsia="Times New Roman" w:hAnsi="Calibri" w:cs="Calibri"/>
                <w:color w:val="000000"/>
                <w:sz w:val="22"/>
                <w:lang w:eastAsia="en-GB"/>
              </w:rPr>
              <w:t>USoc</w:t>
            </w:r>
            <w:proofErr w:type="spellEnd"/>
            <w:r w:rsidRPr="00821A79">
              <w:rPr>
                <w:rFonts w:ascii="Calibri" w:eastAsia="Times New Roman" w:hAnsi="Calibri" w:cs="Calibri"/>
                <w:color w:val="000000"/>
                <w:sz w:val="22"/>
                <w:lang w:eastAsia="en-GB"/>
              </w:rPr>
              <w:t xml:space="preserve">) </w:t>
            </w:r>
          </w:p>
        </w:tc>
        <w:tc>
          <w:tcPr>
            <w:tcW w:w="1528" w:type="dxa"/>
            <w:tcBorders>
              <w:top w:val="single" w:sz="4" w:space="0" w:color="auto"/>
              <w:left w:val="single" w:sz="4" w:space="0" w:color="auto"/>
              <w:bottom w:val="single" w:sz="4" w:space="0" w:color="auto"/>
              <w:right w:val="single" w:sz="4" w:space="0" w:color="auto"/>
            </w:tcBorders>
            <w:vAlign w:val="center"/>
            <w:hideMark/>
          </w:tcPr>
          <w:p w14:paraId="013EEA01"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A3D851"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Formerly the British Household Panel Survey (BHPS). No units, just description of use.</w:t>
            </w:r>
          </w:p>
        </w:tc>
      </w:tr>
      <w:tr w:rsidR="006877B6" w:rsidRPr="00821A79" w14:paraId="7C780578" w14:textId="77777777" w:rsidTr="00363111">
        <w:trPr>
          <w:trHeight w:val="480"/>
        </w:trPr>
        <w:tc>
          <w:tcPr>
            <w:tcW w:w="1701" w:type="dxa"/>
            <w:tcBorders>
              <w:top w:val="single" w:sz="4" w:space="0" w:color="auto"/>
              <w:left w:val="single" w:sz="4" w:space="0" w:color="auto"/>
              <w:bottom w:val="single" w:sz="4" w:space="0" w:color="auto"/>
              <w:right w:val="single" w:sz="4" w:space="0" w:color="auto"/>
            </w:tcBorders>
            <w:vAlign w:val="center"/>
            <w:hideMark/>
          </w:tcPr>
          <w:p w14:paraId="16457E4A"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Urban Big Data Centre (UBDC)</w:t>
            </w:r>
          </w:p>
        </w:tc>
        <w:tc>
          <w:tcPr>
            <w:tcW w:w="1528" w:type="dxa"/>
            <w:tcBorders>
              <w:top w:val="single" w:sz="4" w:space="0" w:color="auto"/>
              <w:left w:val="single" w:sz="4" w:space="0" w:color="auto"/>
              <w:bottom w:val="single" w:sz="4" w:space="0" w:color="auto"/>
              <w:right w:val="single" w:sz="4" w:space="0" w:color="auto"/>
            </w:tcBorders>
            <w:vAlign w:val="center"/>
            <w:hideMark/>
          </w:tcPr>
          <w:p w14:paraId="030A917D"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7C0927"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643A2593" w14:textId="77777777" w:rsidTr="00363111">
        <w:trPr>
          <w:trHeight w:val="300"/>
        </w:trPr>
        <w:tc>
          <w:tcPr>
            <w:tcW w:w="1701" w:type="dxa"/>
            <w:tcBorders>
              <w:top w:val="single" w:sz="4" w:space="0" w:color="auto"/>
              <w:left w:val="single" w:sz="4" w:space="0" w:color="auto"/>
              <w:bottom w:val="single" w:sz="4" w:space="0" w:color="auto"/>
              <w:right w:val="single" w:sz="4" w:space="0" w:color="auto"/>
            </w:tcBorders>
            <w:vAlign w:val="center"/>
            <w:hideMark/>
          </w:tcPr>
          <w:p w14:paraId="2376B772"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lastRenderedPageBreak/>
              <w:t>ESRC Welsh Election Study (WES)</w:t>
            </w:r>
          </w:p>
        </w:tc>
        <w:tc>
          <w:tcPr>
            <w:tcW w:w="1528" w:type="dxa"/>
            <w:tcBorders>
              <w:top w:val="single" w:sz="4" w:space="0" w:color="auto"/>
              <w:left w:val="single" w:sz="4" w:space="0" w:color="auto"/>
              <w:bottom w:val="single" w:sz="4" w:space="0" w:color="auto"/>
              <w:right w:val="single" w:sz="4" w:space="0" w:color="auto"/>
            </w:tcBorders>
            <w:vAlign w:val="center"/>
            <w:hideMark/>
          </w:tcPr>
          <w:p w14:paraId="1C6844CB"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23D1F2"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6397EB5D" w14:textId="77777777" w:rsidTr="00363111">
        <w:trPr>
          <w:trHeight w:val="495"/>
        </w:trPr>
        <w:tc>
          <w:tcPr>
            <w:tcW w:w="1701" w:type="dxa"/>
            <w:tcBorders>
              <w:top w:val="single" w:sz="4" w:space="0" w:color="auto"/>
              <w:left w:val="single" w:sz="4" w:space="0" w:color="auto"/>
              <w:bottom w:val="single" w:sz="4" w:space="0" w:color="auto"/>
              <w:right w:val="single" w:sz="4" w:space="0" w:color="auto"/>
            </w:tcBorders>
            <w:vAlign w:val="center"/>
            <w:hideMark/>
          </w:tcPr>
          <w:p w14:paraId="25C0717D"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Work Employment Relations Survey (WERS)</w:t>
            </w:r>
          </w:p>
        </w:tc>
        <w:tc>
          <w:tcPr>
            <w:tcW w:w="1528" w:type="dxa"/>
            <w:tcBorders>
              <w:top w:val="single" w:sz="4" w:space="0" w:color="auto"/>
              <w:left w:val="single" w:sz="4" w:space="0" w:color="auto"/>
              <w:bottom w:val="single" w:sz="4" w:space="0" w:color="auto"/>
              <w:right w:val="single" w:sz="4" w:space="0" w:color="auto"/>
            </w:tcBorders>
            <w:vAlign w:val="center"/>
            <w:hideMark/>
          </w:tcPr>
          <w:p w14:paraId="62CE9044"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161F6"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1DA0BB6E" w14:textId="77777777" w:rsidTr="00363111">
        <w:trPr>
          <w:trHeight w:val="300"/>
        </w:trPr>
        <w:tc>
          <w:tcPr>
            <w:tcW w:w="1701" w:type="dxa"/>
            <w:tcBorders>
              <w:top w:val="single" w:sz="4" w:space="0" w:color="auto"/>
              <w:left w:val="single" w:sz="4" w:space="0" w:color="auto"/>
              <w:bottom w:val="single" w:sz="4" w:space="0" w:color="auto"/>
              <w:right w:val="single" w:sz="4" w:space="0" w:color="auto"/>
            </w:tcBorders>
            <w:vAlign w:val="center"/>
            <w:hideMark/>
          </w:tcPr>
          <w:p w14:paraId="562D362F"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ESRC World Values Survey (WVS)</w:t>
            </w:r>
          </w:p>
        </w:tc>
        <w:tc>
          <w:tcPr>
            <w:tcW w:w="1528" w:type="dxa"/>
            <w:tcBorders>
              <w:top w:val="single" w:sz="4" w:space="0" w:color="auto"/>
              <w:left w:val="single" w:sz="4" w:space="0" w:color="auto"/>
              <w:bottom w:val="single" w:sz="4" w:space="0" w:color="auto"/>
              <w:right w:val="single" w:sz="4" w:space="0" w:color="auto"/>
            </w:tcBorders>
            <w:vAlign w:val="center"/>
            <w:hideMark/>
          </w:tcPr>
          <w:p w14:paraId="1F849C64"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7070B6"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0ADB3F9E" w14:textId="77777777" w:rsidTr="00363111">
        <w:trPr>
          <w:trHeight w:val="300"/>
        </w:trPr>
        <w:tc>
          <w:tcPr>
            <w:tcW w:w="1701" w:type="dxa"/>
            <w:tcBorders>
              <w:top w:val="single" w:sz="4" w:space="0" w:color="auto"/>
              <w:left w:val="single" w:sz="4" w:space="0" w:color="auto"/>
              <w:bottom w:val="single" w:sz="4" w:space="0" w:color="auto"/>
              <w:right w:val="single" w:sz="4" w:space="0" w:color="auto"/>
            </w:tcBorders>
            <w:vAlign w:val="center"/>
          </w:tcPr>
          <w:p w14:paraId="4A1AB45D" w14:textId="0438C0C5" w:rsidR="006877B6" w:rsidRPr="00821A79" w:rsidRDefault="006877B6" w:rsidP="006877B6">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 xml:space="preserve">ESRC/MRC Population Research UK (PRUK) </w:t>
            </w:r>
          </w:p>
        </w:tc>
        <w:tc>
          <w:tcPr>
            <w:tcW w:w="1528" w:type="dxa"/>
            <w:tcBorders>
              <w:top w:val="single" w:sz="4" w:space="0" w:color="auto"/>
              <w:left w:val="single" w:sz="4" w:space="0" w:color="auto"/>
              <w:bottom w:val="single" w:sz="4" w:space="0" w:color="auto"/>
              <w:right w:val="single" w:sz="4" w:space="0" w:color="auto"/>
            </w:tcBorders>
            <w:vAlign w:val="center"/>
          </w:tcPr>
          <w:p w14:paraId="7D862142" w14:textId="0F0FBA2F"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B6DA23" w14:textId="69665066"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66FB9B1D" w14:textId="77777777" w:rsidTr="001A3785">
        <w:trPr>
          <w:trHeight w:val="1446"/>
        </w:trPr>
        <w:tc>
          <w:tcPr>
            <w:tcW w:w="1701" w:type="dxa"/>
            <w:tcBorders>
              <w:top w:val="single" w:sz="4" w:space="0" w:color="auto"/>
              <w:left w:val="single" w:sz="4" w:space="0" w:color="auto"/>
              <w:bottom w:val="nil"/>
              <w:right w:val="single" w:sz="4" w:space="0" w:color="auto"/>
            </w:tcBorders>
            <w:vAlign w:val="center"/>
          </w:tcPr>
          <w:p w14:paraId="35B8AFAE" w14:textId="65ACD58F" w:rsidR="006877B6" w:rsidRPr="00821A79" w:rsidRDefault="006877B6" w:rsidP="006877B6">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ESRC/MRC UK Longitudinal Linkage Collaboration (UK LLC)</w:t>
            </w:r>
          </w:p>
        </w:tc>
        <w:tc>
          <w:tcPr>
            <w:tcW w:w="1528" w:type="dxa"/>
            <w:tcBorders>
              <w:top w:val="single" w:sz="4" w:space="0" w:color="auto"/>
              <w:left w:val="single" w:sz="4" w:space="0" w:color="auto"/>
              <w:bottom w:val="nil"/>
              <w:right w:val="single" w:sz="4" w:space="0" w:color="auto"/>
            </w:tcBorders>
            <w:vAlign w:val="center"/>
          </w:tcPr>
          <w:p w14:paraId="09388633" w14:textId="0DB0D9FA"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80F9CA" w14:textId="54A70FA1"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6877B6" w:rsidRPr="00821A79" w14:paraId="5D43259C" w14:textId="77777777" w:rsidTr="001A3785">
        <w:trPr>
          <w:trHeight w:val="1510"/>
        </w:trPr>
        <w:tc>
          <w:tcPr>
            <w:tcW w:w="1701" w:type="dxa"/>
            <w:tcBorders>
              <w:top w:val="single" w:sz="4" w:space="0" w:color="auto"/>
              <w:left w:val="single" w:sz="4" w:space="0" w:color="auto"/>
              <w:bottom w:val="nil"/>
              <w:right w:val="single" w:sz="4" w:space="0" w:color="auto"/>
            </w:tcBorders>
            <w:vAlign w:val="center"/>
            <w:hideMark/>
          </w:tcPr>
          <w:p w14:paraId="3A431F1D"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European Incoherent Scatter Radar Facility [EISCAT]</w:t>
            </w:r>
          </w:p>
        </w:tc>
        <w:tc>
          <w:tcPr>
            <w:tcW w:w="1528" w:type="dxa"/>
            <w:tcBorders>
              <w:top w:val="single" w:sz="4" w:space="0" w:color="auto"/>
              <w:left w:val="single" w:sz="4" w:space="0" w:color="auto"/>
              <w:bottom w:val="nil"/>
              <w:right w:val="single" w:sz="4" w:space="0" w:color="auto"/>
            </w:tcBorders>
            <w:vAlign w:val="center"/>
            <w:hideMark/>
          </w:tcPr>
          <w:p w14:paraId="3C0D5F32" w14:textId="77777777"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09DBD3" w14:textId="60482772" w:rsidR="006877B6" w:rsidRPr="00821A79" w:rsidRDefault="006877B6" w:rsidP="006877B6">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ull economic costs. Further info on how to apply to use facilities https://www.ukri.org/councils/nerc/facilities-and-resources/using-nerc-facilities-and-resources/#:~:text=business%20or%20organisation-,You%20can%20apply%20directly%20to%20the%20service%20or%20facility%20you,Find%20NERC%20facilities%20and%20resources.</w:t>
            </w:r>
          </w:p>
        </w:tc>
      </w:tr>
      <w:tr w:rsidR="00363111" w:rsidRPr="00821A79" w14:paraId="236630C6" w14:textId="77777777" w:rsidTr="00363111">
        <w:trPr>
          <w:trHeight w:val="61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06CA74" w14:textId="7B403F78" w:rsidR="00363111" w:rsidRPr="00821A79" w:rsidRDefault="00363111" w:rsidP="00363111">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European Magnetic Field Laboratory (EMFL)</w:t>
            </w:r>
          </w:p>
        </w:tc>
        <w:tc>
          <w:tcPr>
            <w:tcW w:w="1528" w:type="dxa"/>
            <w:tcBorders>
              <w:top w:val="single" w:sz="4" w:space="0" w:color="000000" w:themeColor="text1"/>
              <w:left w:val="single" w:sz="4" w:space="0" w:color="000000" w:themeColor="text1"/>
              <w:bottom w:val="single" w:sz="4" w:space="0" w:color="000000" w:themeColor="text1"/>
              <w:right w:val="nil"/>
            </w:tcBorders>
            <w:vAlign w:val="center"/>
            <w:hideMark/>
          </w:tcPr>
          <w:p w14:paraId="4391BCDA" w14:textId="5B4C4370" w:rsidR="00363111" w:rsidRPr="00821A79" w:rsidRDefault="00363111" w:rsidP="00363111">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06C2A6" w14:textId="2EB92C15" w:rsidR="00363111" w:rsidRPr="00821A79" w:rsidRDefault="00363111"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r>
              <w:rPr>
                <w:rFonts w:ascii="Calibri" w:eastAsia="Times New Roman" w:hAnsi="Calibri" w:cs="Calibri"/>
                <w:color w:val="000000"/>
                <w:sz w:val="22"/>
                <w:lang w:eastAsia="en-GB"/>
              </w:rPr>
              <w:t xml:space="preserve"> in the ‘Facilities’ and ‘Justification of Resources' section. F</w:t>
            </w:r>
            <w:r w:rsidRPr="00FE7252">
              <w:rPr>
                <w:rFonts w:ascii="Calibri" w:eastAsia="Times New Roman" w:hAnsi="Calibri" w:cs="Calibri"/>
                <w:color w:val="000000"/>
                <w:sz w:val="22"/>
                <w:lang w:eastAsia="en-GB"/>
              </w:rPr>
              <w:t>urther information on how to apply can be found at</w:t>
            </w:r>
            <w:r>
              <w:rPr>
                <w:rFonts w:ascii="Calibri" w:eastAsia="Times New Roman" w:hAnsi="Calibri" w:cs="Calibri"/>
                <w:color w:val="000000"/>
                <w:sz w:val="22"/>
                <w:lang w:eastAsia="en-GB"/>
              </w:rPr>
              <w:t xml:space="preserve"> </w:t>
            </w:r>
            <w:r w:rsidRPr="00FF3820">
              <w:rPr>
                <w:rFonts w:ascii="Calibri" w:eastAsia="Times New Roman" w:hAnsi="Calibri" w:cs="Calibri"/>
                <w:color w:val="000000"/>
                <w:sz w:val="22"/>
                <w:lang w:eastAsia="en-GB"/>
              </w:rPr>
              <w:t>https://emfl.eu/apply-for-magnet-time/</w:t>
            </w:r>
          </w:p>
        </w:tc>
      </w:tr>
      <w:tr w:rsidR="00363111" w:rsidRPr="00821A79" w14:paraId="20A40F99" w14:textId="77777777" w:rsidTr="001A3785">
        <w:trPr>
          <w:trHeight w:val="61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00B4CC" w14:textId="667B4F07" w:rsidR="00363111" w:rsidRPr="00821A79" w:rsidRDefault="00363111" w:rsidP="00363111">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European Synchrotron Radiation Facility (ESRF)</w:t>
            </w:r>
          </w:p>
        </w:tc>
        <w:tc>
          <w:tcPr>
            <w:tcW w:w="1528" w:type="dxa"/>
            <w:tcBorders>
              <w:top w:val="single" w:sz="4" w:space="0" w:color="000000" w:themeColor="text1"/>
              <w:left w:val="single" w:sz="4" w:space="0" w:color="000000" w:themeColor="text1"/>
              <w:bottom w:val="single" w:sz="4" w:space="0" w:color="000000" w:themeColor="text1"/>
              <w:right w:val="nil"/>
            </w:tcBorders>
            <w:vAlign w:val="center"/>
          </w:tcPr>
          <w:p w14:paraId="4D24B546" w14:textId="30FDCCC5" w:rsidR="00363111" w:rsidRPr="00821A79" w:rsidRDefault="00363111" w:rsidP="00363111">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4B1CFF" w14:textId="6D200D41" w:rsidR="00363111" w:rsidRPr="00821A79" w:rsidRDefault="00363111" w:rsidP="00363111">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No Units, just description of use.</w:t>
            </w:r>
          </w:p>
        </w:tc>
      </w:tr>
      <w:tr w:rsidR="00363111" w:rsidRPr="00821A79" w14:paraId="0A99E84E" w14:textId="77777777" w:rsidTr="00363111">
        <w:trPr>
          <w:trHeight w:val="55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69E6EF" w14:textId="77777777" w:rsidR="00363111" w:rsidRPr="00821A79" w:rsidRDefault="00363111"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lastRenderedPageBreak/>
              <w:t>European X-ray Free Electron Laser [XFEL]</w:t>
            </w:r>
          </w:p>
        </w:tc>
        <w:tc>
          <w:tcPr>
            <w:tcW w:w="1528" w:type="dxa"/>
            <w:tcBorders>
              <w:top w:val="single" w:sz="4" w:space="0" w:color="000000" w:themeColor="text1"/>
              <w:left w:val="single" w:sz="4" w:space="0" w:color="000000" w:themeColor="text1"/>
              <w:bottom w:val="single" w:sz="4" w:space="0" w:color="000000" w:themeColor="text1"/>
              <w:right w:val="nil"/>
            </w:tcBorders>
            <w:vAlign w:val="center"/>
            <w:hideMark/>
          </w:tcPr>
          <w:p w14:paraId="53CD31D8" w14:textId="77777777" w:rsidR="00363111" w:rsidRPr="00821A79" w:rsidRDefault="00363111"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FE0F34" w14:textId="77777777" w:rsidR="00363111" w:rsidRPr="00821A79" w:rsidRDefault="00363111"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71807E09" w14:textId="77777777" w:rsidTr="001D61D5">
        <w:trPr>
          <w:trHeight w:val="915"/>
        </w:trPr>
        <w:tc>
          <w:tcPr>
            <w:tcW w:w="1701" w:type="dxa"/>
            <w:tcBorders>
              <w:top w:val="single" w:sz="4" w:space="0" w:color="auto"/>
              <w:left w:val="single" w:sz="4" w:space="0" w:color="auto"/>
              <w:bottom w:val="single" w:sz="4" w:space="0" w:color="auto"/>
              <w:right w:val="single" w:sz="4" w:space="0" w:color="auto"/>
            </w:tcBorders>
            <w:vAlign w:val="center"/>
            <w:hideMark/>
          </w:tcPr>
          <w:p w14:paraId="4D71A478" w14:textId="0B179E4D"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Field Spectroscopy Facility</w:t>
            </w:r>
          </w:p>
        </w:tc>
        <w:tc>
          <w:tcPr>
            <w:tcW w:w="1528" w:type="dxa"/>
            <w:tcBorders>
              <w:top w:val="single" w:sz="4" w:space="0" w:color="auto"/>
              <w:left w:val="single" w:sz="4" w:space="0" w:color="auto"/>
              <w:bottom w:val="single" w:sz="4" w:space="0" w:color="auto"/>
              <w:right w:val="single" w:sz="4" w:space="0" w:color="auto"/>
            </w:tcBorders>
            <w:vAlign w:val="center"/>
            <w:hideMark/>
          </w:tcPr>
          <w:p w14:paraId="1BBF7FE8" w14:textId="2420A40D"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14:paraId="1C9A9630" w14:textId="1F356FB7"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ull economic costs. Further info on how to apply to use facilities https://www.ukri.org/councils/nerc/facilities-and-resources/using-nerc-facilities-and-resources/#:~:text=business%20or%20organisation-,You%20can%20apply%20directly%20to%20the%20service%20or%20facility%20you,Find%20NERC%20facilities%20and%20resources.</w:t>
            </w:r>
          </w:p>
        </w:tc>
      </w:tr>
      <w:tr w:rsidR="00E96207" w:rsidRPr="00821A79" w14:paraId="13A1C151" w14:textId="77777777" w:rsidTr="001D61D5">
        <w:trPr>
          <w:trHeight w:val="1830"/>
        </w:trPr>
        <w:tc>
          <w:tcPr>
            <w:tcW w:w="1701"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14:paraId="69700DDD" w14:textId="335CC622"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Free Electron Lasers for Infrared </w:t>
            </w:r>
            <w:proofErr w:type="spellStart"/>
            <w:r w:rsidRPr="00821A79">
              <w:rPr>
                <w:rFonts w:ascii="Calibri" w:eastAsia="Times New Roman" w:hAnsi="Calibri" w:cs="Calibri"/>
                <w:color w:val="000000"/>
                <w:sz w:val="22"/>
                <w:lang w:eastAsia="en-GB"/>
              </w:rPr>
              <w:t>eXperiments</w:t>
            </w:r>
            <w:proofErr w:type="spellEnd"/>
            <w:r w:rsidRPr="00821A79">
              <w:rPr>
                <w:rFonts w:ascii="Calibri" w:eastAsia="Times New Roman" w:hAnsi="Calibri" w:cs="Calibri"/>
                <w:color w:val="000000"/>
                <w:sz w:val="22"/>
                <w:lang w:eastAsia="en-GB"/>
              </w:rPr>
              <w:t xml:space="preserve"> (FELIX)</w:t>
            </w:r>
          </w:p>
        </w:tc>
        <w:tc>
          <w:tcPr>
            <w:tcW w:w="1528"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14:paraId="0AD0B506" w14:textId="0929CFA3"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BD6393" w14:textId="76A6A7BE"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r>
              <w:rPr>
                <w:rFonts w:ascii="Calibri" w:eastAsia="Times New Roman" w:hAnsi="Calibri" w:cs="Calibri"/>
                <w:color w:val="000000"/>
                <w:sz w:val="22"/>
                <w:lang w:eastAsia="en-GB"/>
              </w:rPr>
              <w:t xml:space="preserve"> </w:t>
            </w:r>
            <w:r w:rsidRPr="00363111">
              <w:rPr>
                <w:rFonts w:ascii="Calibri" w:eastAsia="Times New Roman" w:hAnsi="Calibri" w:cs="Calibri"/>
                <w:color w:val="000000"/>
                <w:sz w:val="22"/>
                <w:lang w:eastAsia="en-GB"/>
              </w:rPr>
              <w:t>in the ‘Facilities’ and ‘Justification of Resources' section. Further information on how to apply can be found at https://www.ru.nl/en/hfml-felix/users-and-partners/using-the-facilities</w:t>
            </w:r>
            <w:r w:rsidRPr="00821A79">
              <w:rPr>
                <w:rFonts w:ascii="Calibri" w:eastAsia="Times New Roman" w:hAnsi="Calibri" w:cs="Calibri"/>
                <w:color w:val="000000"/>
                <w:sz w:val="22"/>
                <w:lang w:eastAsia="en-GB"/>
              </w:rPr>
              <w:t>.</w:t>
            </w:r>
          </w:p>
        </w:tc>
      </w:tr>
      <w:tr w:rsidR="00E96207" w:rsidRPr="00821A79" w14:paraId="4FF55C8D" w14:textId="77777777" w:rsidTr="001D61D5">
        <w:trPr>
          <w:trHeight w:val="61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81FBC5" w14:textId="727E213A"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Geophysical Equipment Facility [GEF] Edinburgh</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A48902" w14:textId="6BCD9BFD"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2906C3" w14:textId="78CB1635"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ull economic costs. Further info on how to apply to use facilities https://www.ukri.org/councils/nerc/facilities-and-resources/using-nerc-facilities-and-resources/#:~:text=business%20or%20organisation-,You%20can%20apply%20directly%20to%20the%20service%20or%20facility%20you,Find%20NERC%20facilities%20and%20resources.</w:t>
            </w:r>
          </w:p>
        </w:tc>
      </w:tr>
      <w:tr w:rsidR="00E96207" w:rsidRPr="00821A79" w14:paraId="730D1404" w14:textId="77777777" w:rsidTr="00363111">
        <w:trPr>
          <w:trHeight w:val="18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EC74C7" w14:textId="3C21536F"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Geophysical Equipment Facility [GEF] Leicester </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48AAD2" w14:textId="658A9BE5"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CDFA6E" w14:textId="550ED7C0"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ull economic costs. Further info on how to apply to use facilities https://www.ukri.org/councils/nerc/facilities-and-resources/using-nerc-facilities-and-resources/#:~:text=business%20or%20organisation-,You%20can%20apply%20directly%20to%20the%20service%20or%20facility%20you,Find%20NERC%20facilities%20and%20resources.</w:t>
            </w:r>
          </w:p>
        </w:tc>
      </w:tr>
      <w:tr w:rsidR="00E96207" w:rsidRPr="00821A79" w14:paraId="77E4026D" w14:textId="77777777" w:rsidTr="00363111">
        <w:trPr>
          <w:trHeight w:val="54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C5D749" w14:textId="3577CF32"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Geophysical Equipment Facility [GEF] Ocean Bottom Instruments Durham/Soton</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E0F2D8" w14:textId="505480F6"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D134D0" w14:textId="584DBF73"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ull economic costs. Further info on how to apply to use facilities https://www.ukri.org/councils/nerc/facilities-and-resources/using-nerc-facilities-and-resources/#:~:text=business%20or%20organisation-,You%20can%20apply%20directly%20to%20the%20service%20or%20facility%20you,Find%20NERC%20facilities%20and%20resources.</w:t>
            </w:r>
          </w:p>
        </w:tc>
      </w:tr>
      <w:tr w:rsidR="00E96207" w:rsidRPr="00821A79" w14:paraId="6287557F" w14:textId="77777777" w:rsidTr="001D61D5">
        <w:trPr>
          <w:trHeight w:val="1830"/>
        </w:trPr>
        <w:tc>
          <w:tcPr>
            <w:tcW w:w="1701" w:type="dxa"/>
            <w:tcBorders>
              <w:top w:val="single" w:sz="4" w:space="0" w:color="auto"/>
              <w:left w:val="single" w:sz="4" w:space="0" w:color="auto"/>
              <w:bottom w:val="single" w:sz="4" w:space="0" w:color="auto"/>
              <w:right w:val="single" w:sz="4" w:space="0" w:color="auto"/>
            </w:tcBorders>
            <w:vAlign w:val="center"/>
            <w:hideMark/>
          </w:tcPr>
          <w:p w14:paraId="013DFAE6" w14:textId="39B67612"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lastRenderedPageBreak/>
              <w:t xml:space="preserve">Health Data Research UK (HDR UK) </w:t>
            </w:r>
          </w:p>
        </w:tc>
        <w:tc>
          <w:tcPr>
            <w:tcW w:w="1528" w:type="dxa"/>
            <w:tcBorders>
              <w:top w:val="single" w:sz="4" w:space="0" w:color="auto"/>
              <w:left w:val="single" w:sz="4" w:space="0" w:color="auto"/>
              <w:bottom w:val="single" w:sz="4" w:space="0" w:color="auto"/>
              <w:right w:val="single" w:sz="4" w:space="0" w:color="auto"/>
            </w:tcBorders>
            <w:vAlign w:val="center"/>
            <w:hideMark/>
          </w:tcPr>
          <w:p w14:paraId="41CF013A" w14:textId="27DC5B78"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6EE656" w14:textId="7A37BF24"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3DAEAFE4" w14:textId="77777777" w:rsidTr="001D61D5">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DB0EEC" w14:textId="47ACC475"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ING - Isaac Newton Group of Telescopes</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D85E35" w14:textId="49F9AA6C"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A2F571" w14:textId="0A0BDCFC"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5A7EE46B" w14:textId="77777777" w:rsidTr="00363111">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8033D1" w14:textId="77777777" w:rsidR="00E96207"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Institut Laue-Langevin [ILL]</w:t>
            </w:r>
          </w:p>
          <w:p w14:paraId="1C8C3772" w14:textId="04296AAB" w:rsidR="00E96207" w:rsidRPr="00821A79" w:rsidRDefault="00E96207" w:rsidP="00363111">
            <w:pPr>
              <w:spacing w:after="0" w:line="240" w:lineRule="auto"/>
              <w:rPr>
                <w:rFonts w:ascii="Calibri" w:eastAsia="Times New Roman" w:hAnsi="Calibri" w:cs="Calibri"/>
                <w:color w:val="000000"/>
                <w:sz w:val="22"/>
                <w:lang w:eastAsia="en-GB"/>
              </w:rPr>
            </w:pP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37C2D7" w14:textId="43EDE1A9"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3A954F" w14:textId="76B2CF66"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74BFE759" w14:textId="77777777" w:rsidTr="00363111">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0DCC37" w14:textId="466976F2"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Ion Microprobe Facility [IMF]</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6030AD" w14:textId="5704FADA"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381665" w14:textId="75186E56"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ull economic costs. Further info on how to apply to use facilities https://www.ukri.org/councils/nerc/facilities-and-resources/using-nerc-facilities-and-resources/#:~:text=business%20or%20organisation-,You%20can%20apply%20directly%20to%20the%20service%20or%20facility%20you,Find%20NERC%20facilities%20and%20resources.</w:t>
            </w:r>
          </w:p>
        </w:tc>
      </w:tr>
      <w:tr w:rsidR="00E96207" w:rsidRPr="00821A79" w14:paraId="4303B637" w14:textId="77777777" w:rsidTr="00363111">
        <w:trPr>
          <w:trHeight w:val="18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91B96A" w14:textId="454DBDB9"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JASMIN</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8304E8" w14:textId="52742C03" w:rsidR="00E96207" w:rsidRPr="00821A79" w:rsidRDefault="00E96207" w:rsidP="00363111">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 (may provide MAU)</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5FF33F" w14:textId="0D74BC72" w:rsidR="00E96207" w:rsidRPr="00821A79" w:rsidRDefault="00E96207" w:rsidP="00363111">
            <w:pPr>
              <w:spacing w:after="0" w:line="240" w:lineRule="auto"/>
              <w:rPr>
                <w:rFonts w:ascii="Calibri" w:eastAsia="Times New Roman" w:hAnsi="Calibri" w:cs="Calibri"/>
                <w:color w:val="000000"/>
                <w:sz w:val="22"/>
                <w:lang w:eastAsia="en-GB"/>
              </w:rPr>
            </w:pPr>
            <w:r w:rsidRPr="00AA3C32">
              <w:rPr>
                <w:rFonts w:asciiTheme="minorHAnsi" w:hAnsiTheme="minorHAnsi" w:cstheme="minorHAnsi"/>
                <w:sz w:val="22"/>
              </w:rPr>
              <w:t>For requirements that exceed 30TB but are under 100TB data storage</w:t>
            </w:r>
            <w:r w:rsidRPr="001D61D5" w:rsidDel="008C53BD">
              <w:rPr>
                <w:rFonts w:asciiTheme="minorHAnsi" w:hAnsiTheme="minorHAnsi" w:cstheme="minorHAnsi"/>
                <w:sz w:val="22"/>
              </w:rPr>
              <w:t xml:space="preserve"> </w:t>
            </w:r>
            <w:r w:rsidRPr="001D61D5">
              <w:rPr>
                <w:rFonts w:asciiTheme="minorHAnsi" w:hAnsiTheme="minorHAnsi" w:cstheme="minorHAnsi"/>
                <w:sz w:val="22"/>
              </w:rPr>
              <w:t xml:space="preserve"> applicants should contact the relevant JASMIN consortium Manager:  </w:t>
            </w:r>
            <w:r w:rsidRPr="001D61D5">
              <w:rPr>
                <w:rFonts w:asciiTheme="minorHAnsi" w:hAnsiTheme="minorHAnsi" w:cstheme="minorHAnsi"/>
                <w:sz w:val="22"/>
                <w:lang w:val="en-US"/>
              </w:rPr>
              <w:t>(</w:t>
            </w:r>
            <w:hyperlink r:id="rId10" w:history="1">
              <w:r w:rsidRPr="001D61D5">
                <w:rPr>
                  <w:rStyle w:val="Hyperlink"/>
                  <w:rFonts w:asciiTheme="minorHAnsi" w:hAnsiTheme="minorHAnsi" w:cstheme="minorHAnsi"/>
                  <w:sz w:val="22"/>
                  <w:lang w:val="en-US"/>
                </w:rPr>
                <w:t>https://jasmin.ac.uk/users/resources-projects/</w:t>
              </w:r>
            </w:hyperlink>
            <w:r w:rsidRPr="001D61D5">
              <w:rPr>
                <w:rFonts w:asciiTheme="minorHAnsi" w:hAnsiTheme="minorHAnsi" w:cstheme="minorHAnsi"/>
                <w:sz w:val="22"/>
                <w:lang w:val="en-US"/>
              </w:rPr>
              <w:t>).    For requirements in excess of 100TB, applicants should contact the JASMIN team. </w:t>
            </w:r>
            <w:r w:rsidRPr="00AA3C32">
              <w:rPr>
                <w:rFonts w:asciiTheme="minorHAnsi" w:hAnsiTheme="minorHAnsi" w:cstheme="minorHAnsi"/>
                <w:sz w:val="22"/>
              </w:rPr>
              <w:t>Applicants should be aware that charges will apply for large volumes of storage. Applicants requiring smaller volumes of JASMIN storage are not required to contact the JASMIN team in advance</w:t>
            </w:r>
            <w:r w:rsidRPr="001D61D5">
              <w:rPr>
                <w:rFonts w:asciiTheme="minorHAnsi" w:hAnsiTheme="minorHAnsi" w:cstheme="minorHAnsi"/>
                <w:sz w:val="22"/>
                <w:lang w:val="en-US"/>
              </w:rPr>
              <w:t xml:space="preserve">  Further information on NERC’s access policy to HPC can be found at: </w:t>
            </w:r>
            <w:hyperlink r:id="rId11" w:history="1">
              <w:r w:rsidRPr="001D61D5">
                <w:rPr>
                  <w:rStyle w:val="Hyperlink"/>
                  <w:rFonts w:asciiTheme="minorHAnsi" w:hAnsiTheme="minorHAnsi" w:cstheme="minorHAnsi"/>
                  <w:sz w:val="22"/>
                </w:rPr>
                <w:t>NERC policy on access to high performance computing – UKRI</w:t>
              </w:r>
            </w:hyperlink>
          </w:p>
        </w:tc>
      </w:tr>
      <w:tr w:rsidR="00E96207" w:rsidRPr="00821A79" w14:paraId="6CB27E1E" w14:textId="77777777" w:rsidTr="00363111">
        <w:trPr>
          <w:trHeight w:val="18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723F6A" w14:textId="526E1F87"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John Innes Centre Germplasm Resources Unit</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F77A68" w14:textId="65BC6E22"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1FCAC3" w14:textId="2D044F62" w:rsidR="00E96207" w:rsidRPr="00AA3C32" w:rsidRDefault="00E96207" w:rsidP="006F0FED">
            <w:pPr>
              <w:rPr>
                <w:rFonts w:asciiTheme="minorHAnsi" w:eastAsia="Times New Roman" w:hAnsiTheme="minorHAnsi" w:cstheme="minorHAns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2AE1933F" w14:textId="77777777" w:rsidTr="00363111">
        <w:trPr>
          <w:trHeight w:val="48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9D3897" w14:textId="2EE640D9"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Molecular Spectroscopy Facility [MSF]</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90BDB7" w14:textId="52528F3C"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CAEC8C" w14:textId="444DD8CC"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7CF01061" w14:textId="77777777" w:rsidTr="00363111">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DAB04E" w14:textId="7982E871"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Monsoon2</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AA60B4" w14:textId="2E1C2B31"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4C8DFD" w14:textId="09B1BF43"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61220C37" w14:textId="77777777" w:rsidTr="00363111">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B1419E" w14:textId="03031342"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lastRenderedPageBreak/>
              <w:t>National Environmental Isotope Facility [NEIF]</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2EFEEC" w14:textId="28067B02"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F68A3C" w14:textId="1BA9BFC4"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ull economic costs. Further info on how to apply to use facilities https://www.ukri.org/councils/nerc/facilities-and-resources/using-nerc-facilities-and-resources/#:~:text=business%20or%20organisation-,You%20can%20apply%20directly%20to%20the%20service%20or%20facility%20you,Find%20NERC%20facilities%20and%20resources.</w:t>
            </w:r>
          </w:p>
        </w:tc>
      </w:tr>
      <w:tr w:rsidR="00E96207" w:rsidRPr="00821A79" w14:paraId="5235353A" w14:textId="77777777" w:rsidTr="00363111">
        <w:trPr>
          <w:trHeight w:val="18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0809E3" w14:textId="77777777" w:rsidR="00E96207"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National Wind Tunnel Facility</w:t>
            </w:r>
          </w:p>
          <w:p w14:paraId="723B93D0" w14:textId="5A2E89FC" w:rsidR="00E96207" w:rsidRPr="00821A79" w:rsidRDefault="00E96207" w:rsidP="006F0FED">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(NWTF)</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A279BC" w14:textId="467062D6" w:rsidR="00E96207" w:rsidRPr="00821A79" w:rsidRDefault="00E96207" w:rsidP="006F0FED">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252625" w14:textId="529F60C0" w:rsidR="00E96207" w:rsidRPr="00821A79" w:rsidRDefault="00E96207" w:rsidP="006F0FED">
            <w:pPr>
              <w:spacing w:after="0" w:line="240" w:lineRule="auto"/>
              <w:rPr>
                <w:rFonts w:ascii="Calibri" w:eastAsia="Times New Roman" w:hAnsi="Calibri" w:cs="Calibri"/>
                <w:color w:val="000000"/>
                <w:sz w:val="22"/>
                <w:lang w:eastAsia="en-GB"/>
              </w:rPr>
            </w:pPr>
            <w:r w:rsidRPr="00363111">
              <w:rPr>
                <w:rFonts w:ascii="Calibri" w:eastAsia="Times New Roman" w:hAnsi="Calibri" w:cs="Calibri"/>
                <w:color w:val="000000"/>
                <w:sz w:val="22"/>
                <w:lang w:eastAsia="en-GB"/>
              </w:rPr>
              <w:t>Describe cost and description of use in the ‘Facilities’ and ‘Justification of Resources' sections. This cost should also be added to ‘Directly Incurred – Other costs’ within the full economic costs. Further information on how to apply can be found at https://www.nwtf.ac.uk/about/access-for-researchers/</w:t>
            </w:r>
            <w:r w:rsidRPr="00821A79">
              <w:rPr>
                <w:rFonts w:ascii="Calibri" w:eastAsia="Times New Roman" w:hAnsi="Calibri" w:cs="Calibri"/>
                <w:color w:val="000000"/>
                <w:sz w:val="22"/>
                <w:lang w:eastAsia="en-GB"/>
              </w:rPr>
              <w:t>.</w:t>
            </w:r>
          </w:p>
        </w:tc>
      </w:tr>
      <w:tr w:rsidR="00E96207" w:rsidRPr="00821A79" w14:paraId="1EBB0413" w14:textId="77777777" w:rsidTr="00363111">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47DF77" w14:textId="51548F79" w:rsidR="00E96207" w:rsidRPr="00821A79" w:rsidRDefault="00E96207" w:rsidP="006F0FED">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National X-ray Computed Tomography (NXCT)</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54B991" w14:textId="3410F1DF" w:rsidR="00E96207" w:rsidRPr="00821A79" w:rsidRDefault="00E96207" w:rsidP="006F0FED">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5FA146" w14:textId="7E6E1DE5" w:rsidR="00E96207" w:rsidRPr="00821A79" w:rsidRDefault="00E96207" w:rsidP="006F0FED">
            <w:pPr>
              <w:spacing w:after="0" w:line="240" w:lineRule="auto"/>
              <w:rPr>
                <w:rFonts w:ascii="Calibri" w:eastAsia="Times New Roman" w:hAnsi="Calibri" w:cs="Calibri"/>
                <w:color w:val="000000"/>
                <w:sz w:val="22"/>
                <w:lang w:eastAsia="en-GB"/>
              </w:rPr>
            </w:pPr>
            <w:r w:rsidRPr="003B630A">
              <w:rPr>
                <w:rFonts w:ascii="Calibri" w:eastAsia="Times New Roman" w:hAnsi="Calibri" w:cs="Calibri"/>
                <w:color w:val="000000"/>
                <w:sz w:val="22"/>
                <w:lang w:eastAsia="en-GB"/>
              </w:rPr>
              <w:t>Describe cost and description of use in the ‘Facilities’ and ‘Justification of Resources' sections. This cost should also be added to ‘Directly Incurred – Other costs’ within the full economic costs.</w:t>
            </w:r>
            <w:r>
              <w:rPr>
                <w:rFonts w:ascii="Calibri" w:eastAsia="Times New Roman" w:hAnsi="Calibri" w:cs="Calibri"/>
                <w:color w:val="000000"/>
                <w:sz w:val="22"/>
                <w:lang w:eastAsia="en-GB"/>
              </w:rPr>
              <w:t xml:space="preserve"> Further information on how to apply can be found at </w:t>
            </w:r>
            <w:r w:rsidRPr="00D44D0B">
              <w:rPr>
                <w:rFonts w:ascii="Calibri" w:eastAsia="Times New Roman" w:hAnsi="Calibri" w:cs="Calibri"/>
                <w:color w:val="000000"/>
                <w:sz w:val="22"/>
                <w:lang w:eastAsia="en-GB"/>
              </w:rPr>
              <w:t>https://nxct.ac.uk/accessing-equipment/</w:t>
            </w:r>
          </w:p>
        </w:tc>
      </w:tr>
      <w:tr w:rsidR="00E96207" w:rsidRPr="00821A79" w14:paraId="1D2B705F" w14:textId="77777777" w:rsidTr="00363111">
        <w:trPr>
          <w:trHeight w:val="18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72A2F" w14:textId="617DD55F"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NERC Earth Observation Data Acquisition and Analysis Service Plymouth [NEODAAS]</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6A2B30" w14:textId="336F8F07"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07894F" w14:textId="15F9E06F"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ull economic costs. Further info on how to apply to use facilities https://www.ukri.org/councils/nerc/facilities-and-resources/using-nerc-facilities-and-resources/#:~:text=business%20or%20organisation-,You%20can%20apply%20directly%20to%20the%20service%20or%20facility%20you,Find%20NERC%20facilities%20and%20resources.</w:t>
            </w:r>
          </w:p>
        </w:tc>
      </w:tr>
      <w:tr w:rsidR="00E96207" w:rsidRPr="00821A79" w14:paraId="0D886BBB" w14:textId="77777777" w:rsidTr="00363111">
        <w:trPr>
          <w:trHeight w:val="18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981A4F" w14:textId="2E23CDC7"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NERC Environmental Omics Facility [NEOF]</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35EE29" w14:textId="2E9A21C3"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FE9434" w14:textId="4ACE6C24"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This cost should also be added to the ‘Other Directly Incurred’ section within the </w:t>
            </w:r>
            <w:r>
              <w:rPr>
                <w:rFonts w:ascii="Calibri" w:eastAsia="Times New Roman" w:hAnsi="Calibri" w:cs="Calibri"/>
                <w:color w:val="000000"/>
                <w:sz w:val="22"/>
                <w:lang w:eastAsia="en-GB"/>
              </w:rPr>
              <w:t>f</w:t>
            </w:r>
            <w:r w:rsidRPr="00821A79">
              <w:rPr>
                <w:rFonts w:ascii="Calibri" w:eastAsia="Times New Roman" w:hAnsi="Calibri" w:cs="Calibri"/>
                <w:color w:val="000000"/>
                <w:sz w:val="22"/>
                <w:lang w:eastAsia="en-GB"/>
              </w:rPr>
              <w:t>ull economic costs. Further info on how to apply to use facilities https://www.ukri.org/councils/nerc/facilities-and-resources/using-nerc-facilities-and-resources/#:~:text=business%20or%20organisation-,You%20can%20apply%20directly%20to%20the%20service%20or%20facility%20you,Find%20NERC%20facilities%20and%20resources.</w:t>
            </w:r>
          </w:p>
        </w:tc>
      </w:tr>
      <w:tr w:rsidR="00E96207" w:rsidRPr="00821A79" w14:paraId="14D6B321" w14:textId="77777777" w:rsidTr="00363111">
        <w:trPr>
          <w:trHeight w:val="18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999A6F" w14:textId="6C1771D9"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lastRenderedPageBreak/>
              <w:t xml:space="preserve">NERC </w:t>
            </w:r>
            <w:proofErr w:type="spellStart"/>
            <w:r w:rsidRPr="00821A79">
              <w:rPr>
                <w:rFonts w:ascii="Calibri" w:eastAsia="Times New Roman" w:hAnsi="Calibri" w:cs="Calibri"/>
                <w:color w:val="000000"/>
                <w:sz w:val="22"/>
                <w:lang w:eastAsia="en-GB"/>
              </w:rPr>
              <w:t>Shiptime</w:t>
            </w:r>
            <w:proofErr w:type="spellEnd"/>
            <w:r w:rsidRPr="00821A79">
              <w:rPr>
                <w:rFonts w:ascii="Calibri" w:eastAsia="Times New Roman" w:hAnsi="Calibri" w:cs="Calibri"/>
                <w:color w:val="000000"/>
                <w:sz w:val="22"/>
                <w:lang w:eastAsia="en-GB"/>
              </w:rPr>
              <w:t xml:space="preserve"> and/or marine equipment</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C66253" w14:textId="5A778AB1"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 or No costs   </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9547BA" w14:textId="7D10F762" w:rsidR="00C160F5" w:rsidRPr="00821A79" w:rsidRDefault="00C160F5" w:rsidP="00C160F5">
            <w:pPr>
              <w:spacing w:after="0" w:line="240" w:lineRule="auto"/>
              <w:rPr>
                <w:rFonts w:ascii="Calibri" w:eastAsia="Times New Roman" w:hAnsi="Calibri" w:cs="Calibri"/>
                <w:color w:val="000000" w:themeColor="text1"/>
                <w:sz w:val="22"/>
                <w:lang w:eastAsia="en-GB"/>
              </w:rPr>
            </w:pPr>
            <w:r w:rsidRPr="1D7848EA">
              <w:rPr>
                <w:rFonts w:ascii="Calibri" w:eastAsia="Times New Roman" w:hAnsi="Calibri" w:cs="Calibri"/>
                <w:color w:val="000000" w:themeColor="text1"/>
                <w:sz w:val="22"/>
                <w:lang w:eastAsia="en-GB"/>
              </w:rPr>
              <w:t xml:space="preserve">Provision of costs is dependent on the Opportunity but </w:t>
            </w:r>
            <w:r w:rsidRPr="1D7848EA">
              <w:rPr>
                <w:rFonts w:ascii="Calibri" w:eastAsia="Times New Roman" w:hAnsi="Calibri" w:cs="Calibri"/>
                <w:b/>
                <w:bCs/>
                <w:color w:val="000000" w:themeColor="text1"/>
                <w:sz w:val="22"/>
                <w:lang w:eastAsia="en-GB"/>
              </w:rPr>
              <w:t>always</w:t>
            </w:r>
            <w:r w:rsidRPr="1D7848EA">
              <w:rPr>
                <w:rFonts w:ascii="Calibri" w:eastAsia="Times New Roman" w:hAnsi="Calibri" w:cs="Calibri"/>
                <w:color w:val="000000" w:themeColor="text1"/>
                <w:sz w:val="22"/>
                <w:lang w:eastAsia="en-GB"/>
              </w:rPr>
              <w:t xml:space="preserve"> requires a Ship time and Marine Equipment (SME) or Autonomous Deployment form (ADF) number. All applicants for NERC marine facilities must submit an online SME or </w:t>
            </w:r>
            <w:r w:rsidR="00636A3E" w:rsidRPr="1D7848EA">
              <w:rPr>
                <w:rFonts w:ascii="Calibri" w:eastAsia="Times New Roman" w:hAnsi="Calibri" w:cs="Calibri"/>
                <w:color w:val="000000" w:themeColor="text1"/>
                <w:sz w:val="22"/>
                <w:lang w:eastAsia="en-GB"/>
              </w:rPr>
              <w:t>ADF application</w:t>
            </w:r>
            <w:r w:rsidRPr="1D7848EA">
              <w:rPr>
                <w:rFonts w:ascii="Calibri" w:eastAsia="Times New Roman" w:hAnsi="Calibri" w:cs="Calibri"/>
                <w:color w:val="000000" w:themeColor="text1"/>
                <w:sz w:val="22"/>
                <w:lang w:eastAsia="en-GB"/>
              </w:rPr>
              <w:t xml:space="preserve"> form found at https://www.marinefacilitiesplanning.com/ </w:t>
            </w:r>
          </w:p>
          <w:p w14:paraId="44ED9485" w14:textId="77777777" w:rsidR="00C160F5" w:rsidRPr="00821A79" w:rsidRDefault="00C160F5" w:rsidP="00C160F5">
            <w:pPr>
              <w:spacing w:after="0" w:line="240" w:lineRule="auto"/>
              <w:rPr>
                <w:rFonts w:ascii="Calibri" w:eastAsia="Times New Roman" w:hAnsi="Calibri" w:cs="Calibri"/>
                <w:color w:val="000000" w:themeColor="text1"/>
                <w:sz w:val="22"/>
                <w:lang w:eastAsia="en-GB"/>
              </w:rPr>
            </w:pPr>
          </w:p>
          <w:p w14:paraId="45B6E75D" w14:textId="328A3B4A" w:rsidR="00E96207" w:rsidRPr="00821A79" w:rsidRDefault="00C160F5" w:rsidP="00C160F5">
            <w:pPr>
              <w:spacing w:after="0" w:line="240" w:lineRule="auto"/>
              <w:rPr>
                <w:rFonts w:ascii="Calibri" w:eastAsia="Times New Roman" w:hAnsi="Calibri" w:cs="Calibri"/>
                <w:color w:val="000000"/>
                <w:sz w:val="22"/>
                <w:lang w:eastAsia="en-GB"/>
              </w:rPr>
            </w:pPr>
            <w:r w:rsidRPr="1D7848EA">
              <w:rPr>
                <w:rFonts w:ascii="Calibri" w:eastAsia="Times New Roman" w:hAnsi="Calibri" w:cs="Calibri"/>
                <w:color w:val="000000" w:themeColor="text1"/>
                <w:sz w:val="22"/>
                <w:lang w:eastAsia="en-GB"/>
              </w:rPr>
              <w:t>If costs are requested in the Funding Announcement, they should be added to the ‘Facilities’ and ‘Justification of Resources’ sections.</w:t>
            </w:r>
          </w:p>
        </w:tc>
      </w:tr>
      <w:tr w:rsidR="00E96207" w:rsidRPr="00821A79" w14:paraId="65B951F1" w14:textId="77777777" w:rsidTr="00363111">
        <w:trPr>
          <w:trHeight w:val="156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A2B263" w14:textId="2F0E0517"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NERC Supported Data Centres</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A238AF" w14:textId="47E5FE06"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 if heavily involved in project (more than simple post project data management).     </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657EAC" w14:textId="10AE893B"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May need to provide Data management costs for UKRI funded calls.  Will always require an Outline Data Management Plan (in the digital form, not an attachment)</w:t>
            </w:r>
          </w:p>
        </w:tc>
      </w:tr>
      <w:tr w:rsidR="00E96207" w:rsidRPr="00821A79" w14:paraId="75D76917" w14:textId="77777777" w:rsidTr="00363111">
        <w:trPr>
          <w:trHeight w:val="121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897301" w14:textId="12D34905" w:rsidR="00E96207" w:rsidRPr="00821A79" w:rsidRDefault="00E96207" w:rsidP="006F0FED">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NPL Terahertz Facility</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0DA8C8" w14:textId="4EA4FB37" w:rsidR="00E96207" w:rsidRPr="00821A79" w:rsidRDefault="00E96207" w:rsidP="006F0FED">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10DC11" w14:textId="2A4641E0" w:rsidR="00E96207" w:rsidRPr="00821A79" w:rsidRDefault="00E96207" w:rsidP="006F0FED">
            <w:pPr>
              <w:spacing w:after="0" w:line="240" w:lineRule="auto"/>
              <w:rPr>
                <w:rFonts w:ascii="Calibri" w:eastAsia="Times New Roman" w:hAnsi="Calibri" w:cs="Calibri"/>
                <w:color w:val="000000"/>
                <w:sz w:val="22"/>
                <w:lang w:eastAsia="en-GB"/>
              </w:rPr>
            </w:pPr>
            <w:r w:rsidRPr="00BC3D4B">
              <w:rPr>
                <w:rFonts w:ascii="Calibri" w:eastAsia="Times New Roman" w:hAnsi="Calibri" w:cs="Calibri"/>
                <w:color w:val="000000"/>
                <w:sz w:val="22"/>
                <w:lang w:eastAsia="en-GB"/>
              </w:rPr>
              <w:t>Describe cost and description of use in the ‘Facilities’ and ‘Justification of Resources' sections. This cost should also be added to ‘Directly Incurred – Other costs’ within the full economic costs.</w:t>
            </w:r>
            <w:r>
              <w:rPr>
                <w:rFonts w:ascii="Calibri" w:eastAsia="Times New Roman" w:hAnsi="Calibri" w:cs="Calibri"/>
                <w:color w:val="000000"/>
                <w:sz w:val="22"/>
                <w:lang w:eastAsia="en-GB"/>
              </w:rPr>
              <w:t xml:space="preserve"> Further information can be found at </w:t>
            </w:r>
            <w:r w:rsidRPr="00BB52FF">
              <w:rPr>
                <w:rFonts w:ascii="Calibri" w:eastAsia="Times New Roman" w:hAnsi="Calibri" w:cs="Calibri"/>
                <w:color w:val="000000"/>
                <w:sz w:val="22"/>
                <w:lang w:eastAsia="en-GB"/>
              </w:rPr>
              <w:t>https://www.npl.co.uk/research/electromagnetics/terahertz-radiation/epsrc-thz-facility</w:t>
            </w:r>
          </w:p>
        </w:tc>
      </w:tr>
      <w:tr w:rsidR="00E96207" w:rsidRPr="00821A79" w14:paraId="6D1CBB21" w14:textId="77777777" w:rsidTr="00363111">
        <w:trPr>
          <w:trHeight w:val="121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7A9491" w14:textId="645A007F"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Other</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A274D6" w14:textId="6BD1E4F8"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N/A </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6920D1" w14:textId="66D23D68"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Description of use.</w:t>
            </w:r>
          </w:p>
        </w:tc>
      </w:tr>
      <w:tr w:rsidR="00E96207" w:rsidRPr="00821A79" w14:paraId="6FADD165" w14:textId="77777777" w:rsidTr="00363111">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45531D" w14:textId="77777777" w:rsidR="00E96207"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Research Complex at Harwell [RCAH]</w:t>
            </w:r>
          </w:p>
          <w:p w14:paraId="5F925926" w14:textId="77777777" w:rsidR="00E96207" w:rsidRDefault="00E96207" w:rsidP="006F0FED">
            <w:pPr>
              <w:spacing w:after="0" w:line="240" w:lineRule="auto"/>
              <w:rPr>
                <w:rFonts w:ascii="Calibri" w:eastAsia="Times New Roman" w:hAnsi="Calibri" w:cs="Calibri"/>
                <w:color w:val="000000"/>
                <w:sz w:val="22"/>
                <w:lang w:eastAsia="en-GB"/>
              </w:rPr>
            </w:pPr>
          </w:p>
          <w:p w14:paraId="63E78D4A" w14:textId="2A8ABC36" w:rsidR="00E96207" w:rsidRPr="00821A79" w:rsidRDefault="00E96207" w:rsidP="006F0FED">
            <w:pPr>
              <w:spacing w:after="0" w:line="240" w:lineRule="auto"/>
              <w:rPr>
                <w:rFonts w:ascii="Calibri" w:eastAsia="Times New Roman" w:hAnsi="Calibri" w:cs="Calibri"/>
                <w:color w:val="000000"/>
                <w:sz w:val="22"/>
                <w:lang w:eastAsia="en-GB"/>
              </w:rPr>
            </w:pP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244C7D" w14:textId="27634001"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9733E0" w14:textId="259B3EC8"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7CFD92D9" w14:textId="77777777" w:rsidTr="00363111">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46F24B" w14:textId="3452A822"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Rothamsted Research - Rothamsted Insect Survey</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CA28F3" w14:textId="6208F6F8"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91B5EF" w14:textId="0CF76109"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5B41A2C5" w14:textId="77777777" w:rsidTr="00363111">
        <w:trPr>
          <w:trHeight w:val="61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F786F2" w14:textId="0952610D"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Rothamsted Research - Rothamsted </w:t>
            </w:r>
            <w:r w:rsidRPr="00821A79">
              <w:rPr>
                <w:rFonts w:ascii="Calibri" w:eastAsia="Times New Roman" w:hAnsi="Calibri" w:cs="Calibri"/>
                <w:color w:val="000000"/>
                <w:sz w:val="22"/>
                <w:lang w:eastAsia="en-GB"/>
              </w:rPr>
              <w:lastRenderedPageBreak/>
              <w:t>Long-Term Experiments</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00ABFD" w14:textId="3861EDD7"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lastRenderedPageBreak/>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D2B39F" w14:textId="0C885365"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3A796C6C" w14:textId="77777777" w:rsidTr="00363111">
        <w:trPr>
          <w:trHeight w:val="61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0E33E7" w14:textId="64F40063"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Rothamsted Research North Wyke Farm Platform</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E9D5EC" w14:textId="7FBFC6BA"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C090A3" w14:textId="7B37DBEE"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46A0922B" w14:textId="77777777" w:rsidTr="00363111">
        <w:trPr>
          <w:trHeight w:val="66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412F58" w14:textId="28FD3E29"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Sorby Environmental Fluid Dynamics Laboratory</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C22114" w14:textId="164678BF"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7BDB80" w14:textId="289306AA"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5B59D143" w14:textId="77777777" w:rsidTr="00363111">
        <w:trPr>
          <w:trHeight w:val="61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145F34" w14:textId="048292D5"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STFC Astra Laser </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9510BA" w14:textId="2047B525"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AF8A50" w14:textId="79FD1605"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6341C48A" w14:textId="77777777" w:rsidTr="00363111">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22C55B" w14:textId="7D42A5E3"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STFC CLF  GEMINI LASER</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F9F52C" w14:textId="00E30136"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3F6CE7" w14:textId="1FB21EF4"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7199A0AD" w14:textId="77777777" w:rsidTr="00363111">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1DCE40" w14:textId="0F5A422C"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STFC CLF ARTEMIS LASER</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7E7193" w14:textId="14A95490"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D7E5DA" w14:textId="3F1DC77B"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61E630C5" w14:textId="77777777" w:rsidTr="00363111">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F3386B" w14:textId="77777777" w:rsidR="00E96207"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STFC CLF Lasers for Science facility </w:t>
            </w:r>
          </w:p>
          <w:p w14:paraId="2DB60DCD" w14:textId="747A8D7D" w:rsidR="00E96207" w:rsidRPr="00821A79" w:rsidRDefault="00E96207" w:rsidP="006F0FED">
            <w:pPr>
              <w:spacing w:after="0" w:line="240" w:lineRule="auto"/>
              <w:rPr>
                <w:rFonts w:ascii="Calibri" w:eastAsia="Times New Roman" w:hAnsi="Calibri" w:cs="Calibri"/>
                <w:color w:val="000000"/>
                <w:sz w:val="22"/>
                <w:lang w:eastAsia="en-GB"/>
              </w:rPr>
            </w:pP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3C3C2D" w14:textId="1C92E7CD"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D67DB" w14:textId="4AD372D2"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5064140F" w14:textId="77777777" w:rsidTr="00363111">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5175D5" w14:textId="77777777" w:rsidR="00E96207"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STFC CLF Vulcan 1PW Laser</w:t>
            </w:r>
          </w:p>
          <w:p w14:paraId="56E9EB47" w14:textId="09A1FFEA" w:rsidR="00E96207" w:rsidRPr="00821A79" w:rsidRDefault="00E96207" w:rsidP="006F0FED">
            <w:pPr>
              <w:spacing w:after="0" w:line="240" w:lineRule="auto"/>
              <w:rPr>
                <w:rFonts w:ascii="Calibri" w:eastAsia="Times New Roman" w:hAnsi="Calibri" w:cs="Calibri"/>
                <w:color w:val="000000"/>
                <w:sz w:val="22"/>
                <w:lang w:eastAsia="en-GB"/>
              </w:rPr>
            </w:pP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F3EA58" w14:textId="0073055B"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720CDC" w14:textId="57A1212A"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10E69056" w14:textId="77777777" w:rsidTr="00363111">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626FDF" w14:textId="441B7B74"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 xml:space="preserve">STFC ISIS Pulsed Neutron and Muon Source </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6A917C" w14:textId="6D5BE2CF"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5C02DD" w14:textId="79191EF3"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6500EF25" w14:textId="77777777" w:rsidTr="00363111">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3BE19F" w14:textId="53C544F1"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The Genome Analysis Centre (TGAC)</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4B7B50" w14:textId="51F2A459"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N/A</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C66AED" w14:textId="6497B928"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No units, just description of use.</w:t>
            </w:r>
          </w:p>
        </w:tc>
      </w:tr>
      <w:tr w:rsidR="00E96207" w:rsidRPr="00821A79" w14:paraId="27AF799E" w14:textId="77777777" w:rsidTr="00363111">
        <w:trPr>
          <w:trHeight w:val="91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E3519B" w14:textId="4337417E"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UK Artic Research Station</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BE881D" w14:textId="39D862A7"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77B517" w14:textId="77777777" w:rsidR="00F673A7" w:rsidRDefault="00F673A7" w:rsidP="00F673A7">
            <w:pPr>
              <w:spacing w:after="0" w:line="240" w:lineRule="auto"/>
              <w:rPr>
                <w:rFonts w:ascii="Calibri" w:eastAsia="Times New Roman" w:hAnsi="Calibri" w:cs="Calibri"/>
                <w:color w:val="000000" w:themeColor="text1"/>
                <w:sz w:val="22"/>
                <w:lang w:eastAsia="en-GB"/>
              </w:rPr>
            </w:pPr>
            <w:r w:rsidRPr="0DB32761">
              <w:rPr>
                <w:rFonts w:ascii="Calibri" w:eastAsia="Times New Roman" w:hAnsi="Calibri" w:cs="Calibri"/>
                <w:color w:val="000000" w:themeColor="text1"/>
                <w:sz w:val="22"/>
                <w:lang w:eastAsia="en-GB"/>
              </w:rPr>
              <w:t xml:space="preserve">This cost should also be added to the ‘Other Directly Incurred’ section within the Full economic costs. Further info on how to apply to use facilities </w:t>
            </w:r>
            <w:hyperlink r:id="rId12" w:anchor=":~:text=business%20or%20organisation-,You%20can%20apply%20directly%20to%20the%20service%20or%20facility%20you,Find%20NERC%20facilities%20and%20resources" w:history="1">
              <w:r w:rsidRPr="0DB32761">
                <w:rPr>
                  <w:rStyle w:val="Hyperlink"/>
                  <w:rFonts w:ascii="Calibri" w:eastAsia="Times New Roman" w:hAnsi="Calibri" w:cs="Calibri"/>
                  <w:sz w:val="22"/>
                  <w:lang w:eastAsia="en-GB"/>
                </w:rPr>
                <w:t>https://www.ukri.org/councils/nerc/facilities-and-resources/using-nerc-facilities-and-resources/#:~:text=business%20or%20organisation-,You%20can%20apply%20directly%20to%20the%20service%20or%20facility%20you,Find%20NERC%20facilities%20and%20resources</w:t>
              </w:r>
            </w:hyperlink>
            <w:r w:rsidRPr="0DB32761">
              <w:rPr>
                <w:rFonts w:ascii="Calibri" w:eastAsia="Times New Roman" w:hAnsi="Calibri" w:cs="Calibri"/>
                <w:color w:val="000000" w:themeColor="text1"/>
                <w:sz w:val="22"/>
                <w:lang w:eastAsia="en-GB"/>
              </w:rPr>
              <w:t xml:space="preserve">. </w:t>
            </w:r>
          </w:p>
          <w:p w14:paraId="176B3AE7" w14:textId="77777777" w:rsidR="00F673A7" w:rsidRDefault="00F673A7" w:rsidP="00F673A7">
            <w:pPr>
              <w:spacing w:after="0" w:line="240" w:lineRule="auto"/>
              <w:rPr>
                <w:rFonts w:asciiTheme="minorHAnsi" w:eastAsia="Calibri" w:hAnsiTheme="minorHAnsi" w:cstheme="minorHAnsi"/>
                <w:color w:val="002E41"/>
                <w:sz w:val="22"/>
              </w:rPr>
            </w:pPr>
          </w:p>
          <w:p w14:paraId="6E78B472" w14:textId="5F1DA9CC" w:rsidR="00E96207" w:rsidRPr="00821A79" w:rsidRDefault="00F673A7" w:rsidP="00F673A7">
            <w:pPr>
              <w:spacing w:after="0" w:line="240" w:lineRule="auto"/>
              <w:rPr>
                <w:rFonts w:ascii="Calibri" w:eastAsia="Times New Roman" w:hAnsi="Calibri" w:cs="Calibri"/>
                <w:color w:val="000000"/>
                <w:sz w:val="22"/>
                <w:lang w:eastAsia="en-GB"/>
              </w:rPr>
            </w:pPr>
            <w:r w:rsidRPr="00DE4670">
              <w:rPr>
                <w:rFonts w:asciiTheme="minorHAnsi" w:eastAsia="Calibri" w:hAnsiTheme="minorHAnsi" w:cstheme="minorHAnsi"/>
                <w:color w:val="002E41"/>
                <w:sz w:val="22"/>
              </w:rPr>
              <w:lastRenderedPageBreak/>
              <w:t xml:space="preserve">When preparing a budget for access to the UK Arctic Research Station, please ensure you contact the </w:t>
            </w:r>
            <w:hyperlink r:id="rId13" w:history="1">
              <w:r w:rsidRPr="00DE4670">
                <w:rPr>
                  <w:rStyle w:val="Hyperlink"/>
                  <w:rFonts w:asciiTheme="minorHAnsi" w:eastAsia="Calibri" w:hAnsiTheme="minorHAnsi" w:cstheme="minorHAnsi"/>
                  <w:color w:val="002E41"/>
                  <w:sz w:val="22"/>
                </w:rPr>
                <w:t>Station Manager</w:t>
              </w:r>
            </w:hyperlink>
            <w:r>
              <w:rPr>
                <w:rFonts w:asciiTheme="minorHAnsi" w:hAnsiTheme="minorHAnsi" w:cstheme="minorHAnsi"/>
                <w:sz w:val="22"/>
              </w:rPr>
              <w:t xml:space="preserve"> (</w:t>
            </w:r>
            <w:r w:rsidRPr="004F1068">
              <w:rPr>
                <w:rFonts w:asciiTheme="minorHAnsi" w:eastAsia="Times New Roman" w:hAnsiTheme="minorHAnsi" w:cstheme="minorHAnsi"/>
                <w:color w:val="000000" w:themeColor="text1"/>
                <w:sz w:val="22"/>
                <w:lang w:eastAsia="en-GB"/>
              </w:rPr>
              <w:t>arcticresearchstation@bas.ac.uk</w:t>
            </w:r>
            <w:r>
              <w:rPr>
                <w:rFonts w:asciiTheme="minorHAnsi" w:hAnsiTheme="minorHAnsi" w:cstheme="minorHAnsi"/>
                <w:sz w:val="22"/>
              </w:rPr>
              <w:t>)</w:t>
            </w:r>
            <w:r w:rsidRPr="00DE4670">
              <w:rPr>
                <w:rFonts w:asciiTheme="minorHAnsi" w:eastAsia="Calibri" w:hAnsiTheme="minorHAnsi" w:cstheme="minorHAnsi"/>
                <w:color w:val="002E41"/>
                <w:sz w:val="22"/>
              </w:rPr>
              <w:t xml:space="preserve"> in the first instance. </w:t>
            </w:r>
            <w:r>
              <w:rPr>
                <w:rFonts w:asciiTheme="minorHAnsi" w:eastAsia="Calibri" w:hAnsiTheme="minorHAnsi" w:cstheme="minorHAnsi"/>
                <w:color w:val="002E41"/>
                <w:sz w:val="22"/>
              </w:rPr>
              <w:t xml:space="preserve">Further information on costs: </w:t>
            </w:r>
            <w:hyperlink r:id="rId14" w:history="1">
              <w:r w:rsidRPr="00390FEA">
                <w:rPr>
                  <w:rStyle w:val="Hyperlink"/>
                  <w:rFonts w:asciiTheme="minorHAnsi" w:eastAsia="Calibri" w:hAnsiTheme="minorHAnsi" w:cstheme="minorHAnsi"/>
                  <w:sz w:val="22"/>
                </w:rPr>
                <w:t>What to budget – Arctic Office</w:t>
              </w:r>
            </w:hyperlink>
          </w:p>
        </w:tc>
      </w:tr>
      <w:tr w:rsidR="00E96207" w:rsidRPr="00821A79" w14:paraId="1547A7C2" w14:textId="77777777" w:rsidTr="00363111">
        <w:trPr>
          <w:trHeight w:val="220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246BA6" w14:textId="611C767E"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lastRenderedPageBreak/>
              <w:t>UK Geoenergy Observatories [UKGEOS]</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428BA7" w14:textId="1BFA99D7"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F48964" w14:textId="32D1966D" w:rsidR="00E96207" w:rsidRPr="00821A79" w:rsidRDefault="00A73394" w:rsidP="006F0FED">
            <w:pPr>
              <w:spacing w:after="0" w:line="240" w:lineRule="auto"/>
              <w:rPr>
                <w:rFonts w:ascii="Calibri" w:eastAsia="Times New Roman" w:hAnsi="Calibri" w:cs="Calibri"/>
                <w:color w:val="000000"/>
                <w:sz w:val="22"/>
                <w:lang w:eastAsia="en-GB"/>
              </w:rPr>
            </w:pPr>
            <w:r w:rsidRPr="00A73394">
              <w:rPr>
                <w:rFonts w:ascii="Calibri" w:eastAsia="Times New Roman" w:hAnsi="Calibri" w:cs="Calibri"/>
                <w:color w:val="000000"/>
                <w:sz w:val="22"/>
                <w:lang w:eastAsia="en-GB"/>
              </w:rPr>
              <w:t xml:space="preserve">This cost should also be added to the ‘Other Directly Incurred’ section within the Full economic costs. Further info on how to apply to use facilities </w:t>
            </w:r>
            <w:hyperlink r:id="rId15" w:anchor=":~:text=business%20or%20organisation-,You%20can%20apply%20directly%20to%20the%20service%20or%20facility%20you,Find%20NERC%20facilities%20and%20resources" w:history="1">
              <w:r w:rsidRPr="00A73394">
                <w:rPr>
                  <w:rStyle w:val="Hyperlink"/>
                  <w:rFonts w:ascii="Calibri" w:eastAsia="Times New Roman" w:hAnsi="Calibri" w:cs="Calibri"/>
                  <w:sz w:val="22"/>
                  <w:lang w:eastAsia="en-GB"/>
                </w:rPr>
                <w:t>https://www.ukri.org/councils/nerc/facilities-and-resources/using-nerc-facilities-and-resources/#:~:text=business%20or%20organisation-,You%20can%20apply%20directly%20to%20the%20service%20or%20facility%20you,Find%20NERC%20facilities%20and%20resources</w:t>
              </w:r>
            </w:hyperlink>
            <w:r w:rsidRPr="00A73394">
              <w:rPr>
                <w:rFonts w:ascii="Calibri" w:eastAsia="Times New Roman" w:hAnsi="Calibri" w:cs="Calibri"/>
                <w:color w:val="000000"/>
                <w:sz w:val="22"/>
                <w:lang w:eastAsia="en-GB"/>
              </w:rPr>
              <w:t xml:space="preserve">. </w:t>
            </w:r>
            <w:r w:rsidRPr="00A73394">
              <w:rPr>
                <w:rFonts w:ascii="Calibri" w:eastAsia="Times New Roman" w:hAnsi="Calibri" w:cs="Calibri"/>
                <w:color w:val="000000"/>
                <w:sz w:val="22"/>
                <w:lang w:val="en" w:eastAsia="en-GB"/>
              </w:rPr>
              <w:t xml:space="preserve">Please visit the </w:t>
            </w:r>
            <w:hyperlink r:id="rId16" w:history="1">
              <w:r w:rsidRPr="00A73394">
                <w:rPr>
                  <w:rStyle w:val="Hyperlink"/>
                  <w:rFonts w:ascii="Calibri" w:eastAsia="Times New Roman" w:hAnsi="Calibri" w:cs="Calibri"/>
                  <w:sz w:val="22"/>
                  <w:lang w:val="en" w:eastAsia="en-GB"/>
                </w:rPr>
                <w:t>UKGEOS</w:t>
              </w:r>
            </w:hyperlink>
            <w:r w:rsidRPr="00A73394">
              <w:rPr>
                <w:rFonts w:ascii="Calibri" w:eastAsia="Times New Roman" w:hAnsi="Calibri" w:cs="Calibri"/>
                <w:color w:val="000000"/>
                <w:sz w:val="22"/>
                <w:lang w:val="en" w:eastAsia="en-GB"/>
              </w:rPr>
              <w:t xml:space="preserve"> website or contact </w:t>
            </w:r>
            <w:hyperlink r:id="rId17" w:history="1">
              <w:r w:rsidRPr="00A73394">
                <w:rPr>
                  <w:rStyle w:val="Hyperlink"/>
                  <w:rFonts w:ascii="Calibri" w:eastAsia="Times New Roman" w:hAnsi="Calibri" w:cs="Calibri"/>
                  <w:sz w:val="22"/>
                  <w:lang w:val="en" w:eastAsia="en-GB"/>
                </w:rPr>
                <w:t>ukgeosenquiries@bgs.ac.uk</w:t>
              </w:r>
            </w:hyperlink>
            <w:r w:rsidRPr="00A73394">
              <w:rPr>
                <w:rFonts w:ascii="Calibri" w:eastAsia="Times New Roman" w:hAnsi="Calibri" w:cs="Calibri"/>
                <w:color w:val="000000"/>
                <w:sz w:val="22"/>
                <w:lang w:val="en" w:eastAsia="en-GB"/>
              </w:rPr>
              <w:t xml:space="preserve"> in the first instance to discuss potential use of the facility and related samples .</w:t>
            </w:r>
          </w:p>
        </w:tc>
      </w:tr>
      <w:tr w:rsidR="00E96207" w:rsidRPr="00821A79" w14:paraId="2BA87FAB" w14:textId="77777777" w:rsidTr="00363111">
        <w:trPr>
          <w:trHeight w:val="21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FB7C90" w14:textId="48F64FD1" w:rsidR="00E96207" w:rsidRPr="00821A79" w:rsidRDefault="00E96207" w:rsidP="006F0FED">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UK High-field Solid-state Nuclear Magnetic Resonance (NMR) Facility</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E69E44" w14:textId="2C60D447" w:rsidR="00E96207" w:rsidRPr="00821A79" w:rsidRDefault="00E96207" w:rsidP="006F0FED">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527D94" w14:textId="6C144012" w:rsidR="00E96207" w:rsidRPr="00821A79" w:rsidRDefault="00E96207" w:rsidP="006F0FED">
            <w:pPr>
              <w:spacing w:after="0" w:line="240" w:lineRule="auto"/>
              <w:rPr>
                <w:rFonts w:ascii="Calibri" w:eastAsia="Times New Roman" w:hAnsi="Calibri" w:cs="Calibri"/>
                <w:color w:val="000000"/>
                <w:sz w:val="22"/>
                <w:lang w:eastAsia="en-GB"/>
              </w:rPr>
            </w:pPr>
            <w:r w:rsidRPr="008843CB">
              <w:rPr>
                <w:rFonts w:ascii="Calibri" w:eastAsia="Times New Roman" w:hAnsi="Calibri" w:cs="Calibri"/>
                <w:color w:val="000000"/>
                <w:sz w:val="22"/>
                <w:lang w:eastAsia="en-GB"/>
              </w:rPr>
              <w:t>Describe cost and description of use in the ‘Facilities’ and ‘Justification of Resources' sections. This cost should also be added to ‘Directly Incurred – Other costs’ within the full economic costs.</w:t>
            </w:r>
            <w:r>
              <w:rPr>
                <w:rFonts w:ascii="Calibri" w:eastAsia="Times New Roman" w:hAnsi="Calibri" w:cs="Calibri"/>
                <w:color w:val="000000"/>
                <w:sz w:val="22"/>
                <w:lang w:eastAsia="en-GB"/>
              </w:rPr>
              <w:t xml:space="preserve"> </w:t>
            </w:r>
            <w:r w:rsidRPr="00604934">
              <w:rPr>
                <w:rFonts w:ascii="Calibri" w:eastAsia="Times New Roman" w:hAnsi="Calibri" w:cs="Calibri"/>
                <w:color w:val="000000"/>
                <w:sz w:val="22"/>
                <w:lang w:eastAsia="en-GB"/>
              </w:rPr>
              <w:t xml:space="preserve">The unit of use is days, and further information on how to apply can be found at </w:t>
            </w:r>
            <w:hyperlink r:id="rId18" w:history="1">
              <w:r w:rsidRPr="00316990">
                <w:rPr>
                  <w:rStyle w:val="Hyperlink"/>
                  <w:rFonts w:ascii="Calibri" w:eastAsia="Times New Roman" w:hAnsi="Calibri" w:cs="Calibri"/>
                  <w:sz w:val="22"/>
                  <w:lang w:eastAsia="en-GB"/>
                </w:rPr>
                <w:t>https://warwick.ac.uk/fac/sci/physics/research/condensedmatt/nmr/850/grant_applications_for_access/</w:t>
              </w:r>
            </w:hyperlink>
          </w:p>
        </w:tc>
      </w:tr>
      <w:tr w:rsidR="00E96207" w:rsidRPr="00821A79" w14:paraId="32A946A6" w14:textId="77777777" w:rsidTr="00363111">
        <w:trPr>
          <w:trHeight w:val="21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8C3DEF" w14:textId="4F95410E" w:rsidR="00E96207" w:rsidRPr="00821A79" w:rsidRDefault="00E96207" w:rsidP="006F0FED">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UK National Facility for X-ray Photoelectron Spectroscopy (</w:t>
            </w:r>
            <w:proofErr w:type="spellStart"/>
            <w:r w:rsidRPr="00821A79">
              <w:rPr>
                <w:rFonts w:ascii="Calibri" w:eastAsia="Times New Roman" w:hAnsi="Calibri" w:cs="Calibri"/>
                <w:color w:val="000000"/>
                <w:sz w:val="22"/>
                <w:lang w:eastAsia="en-GB"/>
              </w:rPr>
              <w:t>HarwellXPS</w:t>
            </w:r>
            <w:proofErr w:type="spellEnd"/>
            <w:r>
              <w:rPr>
                <w:rFonts w:ascii="Calibri" w:eastAsia="Times New Roman" w:hAnsi="Calibri" w:cs="Calibri"/>
                <w:color w:val="000000"/>
                <w:sz w:val="22"/>
                <w:lang w:eastAsia="en-GB"/>
              </w:rPr>
              <w:t>)</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30FD2D" w14:textId="2BED898F" w:rsidR="00E96207" w:rsidRPr="00821A79" w:rsidRDefault="00E96207" w:rsidP="006F0FED">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D6ADB" w14:textId="0AE7A7D3" w:rsidR="00E96207" w:rsidRPr="00821A79" w:rsidRDefault="00E96207" w:rsidP="006F0FED">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Describe cost and</w:t>
            </w:r>
            <w:r w:rsidRPr="00821A79">
              <w:rPr>
                <w:rFonts w:ascii="Calibri" w:eastAsia="Times New Roman" w:hAnsi="Calibri" w:cs="Calibri"/>
                <w:color w:val="000000"/>
                <w:sz w:val="22"/>
                <w:lang w:eastAsia="en-GB"/>
              </w:rPr>
              <w:t xml:space="preserve"> description of use</w:t>
            </w:r>
            <w:r>
              <w:rPr>
                <w:rFonts w:ascii="Calibri" w:eastAsia="Times New Roman" w:hAnsi="Calibri" w:cs="Calibri"/>
                <w:color w:val="000000"/>
                <w:sz w:val="22"/>
                <w:lang w:eastAsia="en-GB"/>
              </w:rPr>
              <w:t xml:space="preserve"> in the ‘Facilities’ and ‘Justification of Resources' sections.</w:t>
            </w:r>
            <w:r w:rsidRPr="00821A79">
              <w:rPr>
                <w:rFonts w:ascii="Calibri" w:eastAsia="Times New Roman" w:hAnsi="Calibri" w:cs="Calibri"/>
                <w:color w:val="000000"/>
                <w:sz w:val="22"/>
                <w:lang w:eastAsia="en-GB"/>
              </w:rPr>
              <w:t xml:space="preserve"> </w:t>
            </w:r>
            <w:r w:rsidRPr="00A20BE1">
              <w:rPr>
                <w:rFonts w:ascii="Calibri" w:eastAsia="Times New Roman" w:hAnsi="Calibri" w:cs="Calibri"/>
                <w:color w:val="000000"/>
                <w:sz w:val="22"/>
                <w:lang w:eastAsia="en-GB"/>
              </w:rPr>
              <w:t>This cost should also be added to ‘Directly Incurred – Other costs’ within the full economic costs.</w:t>
            </w:r>
            <w:r>
              <w:rPr>
                <w:rFonts w:ascii="Calibri" w:eastAsia="Times New Roman" w:hAnsi="Calibri" w:cs="Calibri"/>
                <w:color w:val="000000"/>
                <w:sz w:val="22"/>
                <w:lang w:eastAsia="en-GB"/>
              </w:rPr>
              <w:t xml:space="preserve"> Further information </w:t>
            </w:r>
            <w:r w:rsidRPr="007001BA">
              <w:rPr>
                <w:rFonts w:ascii="Calibri" w:eastAsia="Times New Roman" w:hAnsi="Calibri" w:cs="Calibri"/>
                <w:color w:val="000000"/>
                <w:sz w:val="22"/>
                <w:lang w:eastAsia="en-GB"/>
              </w:rPr>
              <w:t>on how to apply can be found at</w:t>
            </w:r>
            <w:r>
              <w:rPr>
                <w:rFonts w:ascii="Calibri" w:eastAsia="Times New Roman" w:hAnsi="Calibri" w:cs="Calibri"/>
                <w:color w:val="000000"/>
                <w:sz w:val="22"/>
                <w:lang w:eastAsia="en-GB"/>
              </w:rPr>
              <w:t xml:space="preserve"> </w:t>
            </w:r>
            <w:r w:rsidRPr="009F7CBA">
              <w:rPr>
                <w:rFonts w:ascii="Calibri" w:eastAsia="Times New Roman" w:hAnsi="Calibri" w:cs="Calibri"/>
                <w:color w:val="000000"/>
                <w:sz w:val="22"/>
                <w:lang w:eastAsia="en-GB"/>
              </w:rPr>
              <w:t>https://portal.harwellxps.uk/application-filtering</w:t>
            </w:r>
          </w:p>
        </w:tc>
      </w:tr>
      <w:tr w:rsidR="00E96207" w:rsidRPr="00821A79" w14:paraId="3ED69A5B" w14:textId="77777777" w:rsidTr="00363111">
        <w:trPr>
          <w:trHeight w:val="21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F8A879" w14:textId="1FAF8851" w:rsidR="00E96207" w:rsidRPr="00821A79" w:rsidRDefault="00E96207" w:rsidP="006F0FED">
            <w:pPr>
              <w:spacing w:after="0" w:line="240" w:lineRule="auto"/>
              <w:rPr>
                <w:rFonts w:ascii="Calibri" w:eastAsia="Times New Roman" w:hAnsi="Calibri" w:cs="Calibri"/>
                <w:color w:val="000000"/>
                <w:sz w:val="22"/>
                <w:lang w:eastAsia="en-GB"/>
              </w:rPr>
            </w:pPr>
            <w:r w:rsidRPr="00821A79">
              <w:rPr>
                <w:rFonts w:ascii="Calibri" w:eastAsia="Times New Roman" w:hAnsi="Calibri" w:cs="Calibri"/>
                <w:color w:val="000000"/>
                <w:sz w:val="22"/>
                <w:lang w:eastAsia="en-GB"/>
              </w:rPr>
              <w:lastRenderedPageBreak/>
              <w:t>UK National Ion Beam Centre</w:t>
            </w:r>
            <w:r>
              <w:rPr>
                <w:rFonts w:ascii="Calibri" w:eastAsia="Times New Roman" w:hAnsi="Calibri" w:cs="Calibri"/>
                <w:color w:val="000000"/>
                <w:sz w:val="22"/>
                <w:lang w:eastAsia="en-GB"/>
              </w:rPr>
              <w:t xml:space="preserve"> (UKNIBC)</w:t>
            </w: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6429C9" w14:textId="2C0D53CF" w:rsidR="00E96207" w:rsidRPr="00821A79" w:rsidRDefault="00E96207" w:rsidP="006F0FED">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w:t>
            </w: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A3D95E" w14:textId="72A80C1B" w:rsidR="00E96207" w:rsidRPr="00821A79" w:rsidRDefault="00E96207" w:rsidP="006F0FED">
            <w:pPr>
              <w:spacing w:after="0" w:line="240" w:lineRule="auto"/>
              <w:rPr>
                <w:rFonts w:ascii="Calibri" w:eastAsia="Times New Roman" w:hAnsi="Calibri" w:cs="Calibri"/>
                <w:color w:val="000000"/>
                <w:sz w:val="22"/>
                <w:lang w:eastAsia="en-GB"/>
              </w:rPr>
            </w:pPr>
            <w:r>
              <w:rPr>
                <w:rFonts w:ascii="Calibri" w:eastAsia="Times New Roman" w:hAnsi="Calibri" w:cs="Calibri"/>
                <w:color w:val="000000"/>
                <w:sz w:val="22"/>
                <w:lang w:eastAsia="en-GB"/>
              </w:rPr>
              <w:t xml:space="preserve"> Describe cost and</w:t>
            </w:r>
            <w:r w:rsidRPr="00821A79">
              <w:rPr>
                <w:rFonts w:ascii="Calibri" w:eastAsia="Times New Roman" w:hAnsi="Calibri" w:cs="Calibri"/>
                <w:color w:val="000000"/>
                <w:sz w:val="22"/>
                <w:lang w:eastAsia="en-GB"/>
              </w:rPr>
              <w:t xml:space="preserve"> description of use</w:t>
            </w:r>
            <w:r>
              <w:rPr>
                <w:rFonts w:ascii="Calibri" w:eastAsia="Times New Roman" w:hAnsi="Calibri" w:cs="Calibri"/>
                <w:color w:val="000000"/>
                <w:sz w:val="22"/>
                <w:lang w:eastAsia="en-GB"/>
              </w:rPr>
              <w:t xml:space="preserve"> in the ‘Facilities’ and ‘Justification of Resources' sections, but do not add the cost to the proposal form</w:t>
            </w:r>
            <w:r w:rsidRPr="00821A79">
              <w:rPr>
                <w:rFonts w:ascii="Calibri" w:eastAsia="Times New Roman" w:hAnsi="Calibri" w:cs="Calibri"/>
                <w:color w:val="000000"/>
                <w:sz w:val="22"/>
                <w:lang w:eastAsia="en-GB"/>
              </w:rPr>
              <w:t>.</w:t>
            </w:r>
            <w:r>
              <w:rPr>
                <w:rFonts w:ascii="Calibri" w:eastAsia="Times New Roman" w:hAnsi="Calibri" w:cs="Calibri"/>
                <w:color w:val="000000"/>
                <w:sz w:val="22"/>
                <w:lang w:eastAsia="en-GB"/>
              </w:rPr>
              <w:t xml:space="preserve"> F</w:t>
            </w:r>
            <w:r w:rsidRPr="009E7050">
              <w:rPr>
                <w:rFonts w:ascii="Calibri" w:eastAsia="Times New Roman" w:hAnsi="Calibri" w:cs="Calibri"/>
                <w:color w:val="000000"/>
                <w:sz w:val="22"/>
                <w:lang w:eastAsia="en-GB"/>
              </w:rPr>
              <w:t>urther information on how to apply can be found at</w:t>
            </w:r>
            <w:r>
              <w:rPr>
                <w:rFonts w:ascii="Calibri" w:eastAsia="Times New Roman" w:hAnsi="Calibri" w:cs="Calibri"/>
                <w:color w:val="000000"/>
                <w:sz w:val="22"/>
                <w:lang w:eastAsia="en-GB"/>
              </w:rPr>
              <w:t xml:space="preserve"> </w:t>
            </w:r>
            <w:r w:rsidRPr="000A5CCF">
              <w:rPr>
                <w:rFonts w:ascii="Calibri" w:eastAsia="Times New Roman" w:hAnsi="Calibri" w:cs="Calibri"/>
                <w:color w:val="000000"/>
                <w:sz w:val="22"/>
                <w:lang w:eastAsia="en-GB"/>
              </w:rPr>
              <w:t>https://uknibc.co.uk/access.html</w:t>
            </w:r>
          </w:p>
        </w:tc>
      </w:tr>
      <w:tr w:rsidR="00E96207" w:rsidRPr="00821A79" w14:paraId="27557327" w14:textId="77777777" w:rsidTr="001D61D5">
        <w:trPr>
          <w:trHeight w:val="30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3681FC" w14:textId="0138FF42" w:rsidR="00E96207" w:rsidRPr="00821A79" w:rsidRDefault="00E96207" w:rsidP="006F0FED">
            <w:pPr>
              <w:spacing w:after="0" w:line="240" w:lineRule="auto"/>
              <w:rPr>
                <w:rFonts w:ascii="Calibri" w:eastAsia="Times New Roman" w:hAnsi="Calibri" w:cs="Calibri"/>
                <w:color w:val="000000"/>
                <w:sz w:val="22"/>
                <w:lang w:eastAsia="en-GB"/>
              </w:rPr>
            </w:pPr>
          </w:p>
        </w:tc>
        <w:tc>
          <w:tcPr>
            <w:tcW w:w="1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258999" w14:textId="02A547DE" w:rsidR="00E96207" w:rsidRPr="00821A79" w:rsidRDefault="00E96207" w:rsidP="006F0FED">
            <w:pPr>
              <w:spacing w:after="0" w:line="240" w:lineRule="auto"/>
              <w:rPr>
                <w:rFonts w:ascii="Calibri" w:eastAsia="Times New Roman" w:hAnsi="Calibri" w:cs="Calibri"/>
                <w:color w:val="000000"/>
                <w:sz w:val="22"/>
                <w:lang w:eastAsia="en-GB"/>
              </w:rPr>
            </w:pPr>
          </w:p>
        </w:tc>
        <w:tc>
          <w:tcPr>
            <w:tcW w:w="12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1C7F88" w14:textId="5F9364AD" w:rsidR="00E96207" w:rsidRPr="00821A79" w:rsidRDefault="00E96207" w:rsidP="006F0FED">
            <w:pPr>
              <w:spacing w:after="0" w:line="240" w:lineRule="auto"/>
              <w:rPr>
                <w:rFonts w:ascii="Calibri" w:eastAsia="Times New Roman" w:hAnsi="Calibri" w:cs="Calibri"/>
                <w:color w:val="000000"/>
                <w:sz w:val="22"/>
                <w:lang w:eastAsia="en-GB"/>
              </w:rPr>
            </w:pPr>
          </w:p>
        </w:tc>
      </w:tr>
    </w:tbl>
    <w:p w14:paraId="690E7765" w14:textId="598C5BFC" w:rsidR="0067172C" w:rsidRDefault="0067172C" w:rsidP="00840287"/>
    <w:p w14:paraId="78B1AEA1" w14:textId="311AD28C" w:rsidR="00947210" w:rsidRDefault="00947210" w:rsidP="00840287"/>
    <w:p w14:paraId="6D0C2238" w14:textId="14C45354" w:rsidR="00947210" w:rsidRPr="00840287" w:rsidRDefault="00947210" w:rsidP="00840287">
      <w:r>
        <w:t xml:space="preserve">Updated </w:t>
      </w:r>
      <w:r w:rsidR="004B57F2">
        <w:t>01 April 2026</w:t>
      </w:r>
    </w:p>
    <w:sectPr w:rsidR="00947210" w:rsidRPr="00840287" w:rsidSect="00E05583">
      <w:pgSz w:w="16838" w:h="11906" w:orient="landscape" w:code="9"/>
      <w:pgMar w:top="1134" w:right="1077" w:bottom="113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A79"/>
    <w:rsid w:val="000D59BB"/>
    <w:rsid w:val="000F3A57"/>
    <w:rsid w:val="00137652"/>
    <w:rsid w:val="00141370"/>
    <w:rsid w:val="001A3785"/>
    <w:rsid w:val="001B1076"/>
    <w:rsid w:val="001D61D5"/>
    <w:rsid w:val="00204C55"/>
    <w:rsid w:val="00240A8B"/>
    <w:rsid w:val="002A69CE"/>
    <w:rsid w:val="002A6F8D"/>
    <w:rsid w:val="002B7748"/>
    <w:rsid w:val="002C0957"/>
    <w:rsid w:val="002E76E7"/>
    <w:rsid w:val="003006EB"/>
    <w:rsid w:val="00352B3B"/>
    <w:rsid w:val="00363111"/>
    <w:rsid w:val="00380141"/>
    <w:rsid w:val="0038359F"/>
    <w:rsid w:val="00426556"/>
    <w:rsid w:val="004300AF"/>
    <w:rsid w:val="004B57F2"/>
    <w:rsid w:val="0050299F"/>
    <w:rsid w:val="00564A76"/>
    <w:rsid w:val="0057712D"/>
    <w:rsid w:val="005D494B"/>
    <w:rsid w:val="005F371C"/>
    <w:rsid w:val="00636A3E"/>
    <w:rsid w:val="00637031"/>
    <w:rsid w:val="00637A1C"/>
    <w:rsid w:val="006619CE"/>
    <w:rsid w:val="0067172C"/>
    <w:rsid w:val="006877B6"/>
    <w:rsid w:val="0069080A"/>
    <w:rsid w:val="006A7B21"/>
    <w:rsid w:val="006E25CE"/>
    <w:rsid w:val="006E2E4C"/>
    <w:rsid w:val="006E337F"/>
    <w:rsid w:val="006F0FED"/>
    <w:rsid w:val="00752D6E"/>
    <w:rsid w:val="00763999"/>
    <w:rsid w:val="007655D4"/>
    <w:rsid w:val="007A6A3F"/>
    <w:rsid w:val="008172F0"/>
    <w:rsid w:val="00821A79"/>
    <w:rsid w:val="00840287"/>
    <w:rsid w:val="00876F3C"/>
    <w:rsid w:val="008A2977"/>
    <w:rsid w:val="008D6DDC"/>
    <w:rsid w:val="008F199D"/>
    <w:rsid w:val="00923708"/>
    <w:rsid w:val="00947210"/>
    <w:rsid w:val="00961116"/>
    <w:rsid w:val="009B5F16"/>
    <w:rsid w:val="00A36827"/>
    <w:rsid w:val="00A57C1E"/>
    <w:rsid w:val="00A62D11"/>
    <w:rsid w:val="00A73394"/>
    <w:rsid w:val="00A76D07"/>
    <w:rsid w:val="00AA3C32"/>
    <w:rsid w:val="00AB1A15"/>
    <w:rsid w:val="00AC4BD5"/>
    <w:rsid w:val="00AE498A"/>
    <w:rsid w:val="00AE7BD2"/>
    <w:rsid w:val="00AF025E"/>
    <w:rsid w:val="00B0785F"/>
    <w:rsid w:val="00B117F6"/>
    <w:rsid w:val="00B54514"/>
    <w:rsid w:val="00B81722"/>
    <w:rsid w:val="00BB2E1C"/>
    <w:rsid w:val="00BC4A54"/>
    <w:rsid w:val="00C06A25"/>
    <w:rsid w:val="00C160F5"/>
    <w:rsid w:val="00CE7919"/>
    <w:rsid w:val="00D125A4"/>
    <w:rsid w:val="00D23151"/>
    <w:rsid w:val="00D90368"/>
    <w:rsid w:val="00DC09F1"/>
    <w:rsid w:val="00E05583"/>
    <w:rsid w:val="00E220A5"/>
    <w:rsid w:val="00E26A8D"/>
    <w:rsid w:val="00E36209"/>
    <w:rsid w:val="00E634F9"/>
    <w:rsid w:val="00E96207"/>
    <w:rsid w:val="00EC3B82"/>
    <w:rsid w:val="00ED0ADA"/>
    <w:rsid w:val="00F001A8"/>
    <w:rsid w:val="00F0171A"/>
    <w:rsid w:val="00F07A78"/>
    <w:rsid w:val="00F2132D"/>
    <w:rsid w:val="00F57BE6"/>
    <w:rsid w:val="00F6002C"/>
    <w:rsid w:val="00F673A7"/>
    <w:rsid w:val="00FB1BE6"/>
    <w:rsid w:val="00FB54DB"/>
    <w:rsid w:val="00FB744B"/>
    <w:rsid w:val="3F125D06"/>
    <w:rsid w:val="4B7188D2"/>
    <w:rsid w:val="7714E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62E32"/>
  <w15:chartTrackingRefBased/>
  <w15:docId w15:val="{ED0F8041-008C-4F35-A755-4D539056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B1BE6"/>
    <w:rPr>
      <w:i/>
      <w:iCs/>
    </w:rPr>
  </w:style>
  <w:style w:type="paragraph" w:styleId="Revision">
    <w:name w:val="Revision"/>
    <w:hidden/>
    <w:uiPriority w:val="99"/>
    <w:semiHidden/>
    <w:rsid w:val="004300AF"/>
    <w:pPr>
      <w:spacing w:after="0" w:line="240" w:lineRule="auto"/>
    </w:pPr>
    <w:rPr>
      <w:lang w:val="en-GB"/>
    </w:rPr>
  </w:style>
  <w:style w:type="character" w:styleId="Hyperlink">
    <w:name w:val="Hyperlink"/>
    <w:basedOn w:val="DefaultParagraphFont"/>
    <w:uiPriority w:val="99"/>
    <w:unhideWhenUsed/>
    <w:rsid w:val="00E36209"/>
    <w:rPr>
      <w:color w:val="0000FF"/>
      <w:u w:val="single"/>
    </w:rPr>
  </w:style>
  <w:style w:type="character" w:styleId="CommentReference">
    <w:name w:val="annotation reference"/>
    <w:basedOn w:val="DefaultParagraphFont"/>
    <w:uiPriority w:val="99"/>
    <w:semiHidden/>
    <w:unhideWhenUsed/>
    <w:rsid w:val="00E26A8D"/>
    <w:rPr>
      <w:sz w:val="16"/>
      <w:szCs w:val="16"/>
    </w:rPr>
  </w:style>
  <w:style w:type="paragraph" w:styleId="CommentText">
    <w:name w:val="annotation text"/>
    <w:basedOn w:val="Normal"/>
    <w:link w:val="CommentTextChar"/>
    <w:uiPriority w:val="99"/>
    <w:unhideWhenUsed/>
    <w:rsid w:val="00E26A8D"/>
    <w:pPr>
      <w:spacing w:line="240" w:lineRule="auto"/>
    </w:pPr>
    <w:rPr>
      <w:sz w:val="20"/>
      <w:szCs w:val="20"/>
    </w:rPr>
  </w:style>
  <w:style w:type="character" w:customStyle="1" w:styleId="CommentTextChar">
    <w:name w:val="Comment Text Char"/>
    <w:basedOn w:val="DefaultParagraphFont"/>
    <w:link w:val="CommentText"/>
    <w:uiPriority w:val="99"/>
    <w:rsid w:val="00E26A8D"/>
    <w:rPr>
      <w:sz w:val="20"/>
      <w:szCs w:val="20"/>
      <w:lang w:val="en-GB"/>
    </w:rPr>
  </w:style>
  <w:style w:type="paragraph" w:styleId="HTMLPreformatted">
    <w:name w:val="HTML Preformatted"/>
    <w:basedOn w:val="Normal"/>
    <w:link w:val="HTMLPreformattedChar"/>
    <w:uiPriority w:val="99"/>
    <w:semiHidden/>
    <w:unhideWhenUsed/>
    <w:rsid w:val="0056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64A76"/>
    <w:rPr>
      <w:rFonts w:ascii="Courier New" w:hAnsi="Courier New" w:cs="Courier New"/>
      <w:sz w:val="20"/>
      <w:szCs w:val="20"/>
      <w:lang w:val="en-GB" w:eastAsia="en-GB"/>
    </w:rPr>
  </w:style>
  <w:style w:type="character" w:styleId="UnresolvedMention">
    <w:name w:val="Unresolved Mention"/>
    <w:basedOn w:val="DefaultParagraphFont"/>
    <w:uiPriority w:val="99"/>
    <w:semiHidden/>
    <w:unhideWhenUsed/>
    <w:rsid w:val="00A73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21317">
      <w:bodyDiv w:val="1"/>
      <w:marLeft w:val="0"/>
      <w:marRight w:val="0"/>
      <w:marTop w:val="0"/>
      <w:marBottom w:val="0"/>
      <w:divBdr>
        <w:top w:val="none" w:sz="0" w:space="0" w:color="auto"/>
        <w:left w:val="none" w:sz="0" w:space="0" w:color="auto"/>
        <w:bottom w:val="none" w:sz="0" w:space="0" w:color="auto"/>
        <w:right w:val="none" w:sz="0" w:space="0" w:color="auto"/>
      </w:divBdr>
    </w:div>
    <w:div w:id="967779296">
      <w:bodyDiv w:val="1"/>
      <w:marLeft w:val="0"/>
      <w:marRight w:val="0"/>
      <w:marTop w:val="0"/>
      <w:marBottom w:val="0"/>
      <w:divBdr>
        <w:top w:val="none" w:sz="0" w:space="0" w:color="auto"/>
        <w:left w:val="none" w:sz="0" w:space="0" w:color="auto"/>
        <w:bottom w:val="none" w:sz="0" w:space="0" w:color="auto"/>
        <w:right w:val="none" w:sz="0" w:space="0" w:color="auto"/>
      </w:divBdr>
    </w:div>
    <w:div w:id="1464350198">
      <w:bodyDiv w:val="1"/>
      <w:marLeft w:val="0"/>
      <w:marRight w:val="0"/>
      <w:marTop w:val="0"/>
      <w:marBottom w:val="0"/>
      <w:divBdr>
        <w:top w:val="none" w:sz="0" w:space="0" w:color="auto"/>
        <w:left w:val="none" w:sz="0" w:space="0" w:color="auto"/>
        <w:bottom w:val="none" w:sz="0" w:space="0" w:color="auto"/>
        <w:right w:val="none" w:sz="0" w:space="0" w:color="auto"/>
      </w:divBdr>
      <w:divsChild>
        <w:div w:id="112093467">
          <w:marLeft w:val="0"/>
          <w:marRight w:val="0"/>
          <w:marTop w:val="0"/>
          <w:marBottom w:val="0"/>
          <w:divBdr>
            <w:top w:val="none" w:sz="0" w:space="0" w:color="auto"/>
            <w:left w:val="none" w:sz="0" w:space="0" w:color="auto"/>
            <w:bottom w:val="none" w:sz="0" w:space="0" w:color="auto"/>
            <w:right w:val="none" w:sz="0" w:space="0" w:color="auto"/>
          </w:divBdr>
        </w:div>
      </w:divsChild>
    </w:div>
    <w:div w:id="1548176303">
      <w:bodyDiv w:val="1"/>
      <w:marLeft w:val="0"/>
      <w:marRight w:val="0"/>
      <w:marTop w:val="0"/>
      <w:marBottom w:val="0"/>
      <w:divBdr>
        <w:top w:val="none" w:sz="0" w:space="0" w:color="auto"/>
        <w:left w:val="none" w:sz="0" w:space="0" w:color="auto"/>
        <w:bottom w:val="none" w:sz="0" w:space="0" w:color="auto"/>
        <w:right w:val="none" w:sz="0" w:space="0" w:color="auto"/>
      </w:divBdr>
    </w:div>
    <w:div w:id="1761367354">
      <w:bodyDiv w:val="1"/>
      <w:marLeft w:val="0"/>
      <w:marRight w:val="0"/>
      <w:marTop w:val="0"/>
      <w:marBottom w:val="0"/>
      <w:divBdr>
        <w:top w:val="none" w:sz="0" w:space="0" w:color="auto"/>
        <w:left w:val="none" w:sz="0" w:space="0" w:color="auto"/>
        <w:bottom w:val="none" w:sz="0" w:space="0" w:color="auto"/>
        <w:right w:val="none" w:sz="0" w:space="0" w:color="auto"/>
      </w:divBdr>
    </w:div>
    <w:div w:id="196715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archer2.ac.uk%2Fsupport-access%2Faccess.html&amp;data=05%7C01%7Ckay.yeung%40epsrc.ukri.org%7C878f339a9b4a4e98df5208db473edd9b%7C8bb7e08edaa44a8e927efca38db04b7e%7C0%7C0%7C638182107548288791%7CUnknown%7CTWFpbGZsb3d8eyJWIjoiMC4wLjAwMDAiLCJQIjoiV2luMzIiLCJBTiI6Ik1haWwiLCJXVCI6Mn0%3D%7C3000%7C%7C%7C&amp;sdata=sMOgDVU873qOuJoTFs7boDyMXdkQPVeTmoN4TqhuP3Y%3D&amp;reserved=0" TargetMode="External"/><Relationship Id="rId13" Type="http://schemas.openxmlformats.org/officeDocument/2006/relationships/hyperlink" Target="mailto:arcticresearchstation@bas.ac.uk" TargetMode="External"/><Relationship Id="rId18" Type="http://schemas.openxmlformats.org/officeDocument/2006/relationships/hyperlink" Target="https://warwick.ac.uk/fac/sci/physics/research/condensedmatt/nmr/850/grant_applications_for_acces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kri.org/councils/nerc/facilities-and-resources/using-nerc-facilities-and-resources/" TargetMode="External"/><Relationship Id="rId17" Type="http://schemas.openxmlformats.org/officeDocument/2006/relationships/hyperlink" Target="mailto:ukgeosenquiries@bgs.ac.uk" TargetMode="External"/><Relationship Id="rId2" Type="http://schemas.openxmlformats.org/officeDocument/2006/relationships/customXml" Target="../customXml/item2.xml"/><Relationship Id="rId16" Type="http://schemas.openxmlformats.org/officeDocument/2006/relationships/hyperlink" Target="https://www.ukgeos.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r01.safelinks.protection.outlook.com/?url=https%3A%2F%2Fwww.ukri.org%2Fpublications%2Fnerc-policy-on-access-to-high-performance-computing%2F&amp;data=05%7C02%7CJan.Tucker%40ukri.org%7C65115c4e19ee43b5b38308dca4a64f14%7C8bb7e08edaa44a8e927efca38db04b7e%7C0%7C0%7C638566281408305390%7CUnknown%7CTWFpbGZsb3d8eyJWIjoiMC4wLjAwMDAiLCJQIjoiV2luMzIiLCJBTiI6Ik1haWwiLCJXVCI6Mn0%3D%7C0%7C%7C%7C&amp;sdata=5bC3YpL4ulIkjM182k4QCvn7Pw3tTsoAq64%2Bnqg2Mpw%3D&amp;reserved=0" TargetMode="External"/><Relationship Id="rId5" Type="http://schemas.openxmlformats.org/officeDocument/2006/relationships/styles" Target="styles.xml"/><Relationship Id="rId15" Type="http://schemas.openxmlformats.org/officeDocument/2006/relationships/hyperlink" Target="https://www.ukri.org/councils/nerc/facilities-and-resources/using-nerc-facilities-and-resources/" TargetMode="External"/><Relationship Id="rId10" Type="http://schemas.openxmlformats.org/officeDocument/2006/relationships/hyperlink" Target="https://gbr01.safelinks.protection.outlook.com/?url=https%3A%2F%2Fjasmin.ac.uk%2Fusers%2Fresources-projects%2F&amp;data=05%7C02%7CJan.Tucker%40ukri.org%7C65115c4e19ee43b5b38308dca4a64f14%7C8bb7e08edaa44a8e927efca38db04b7e%7C0%7C0%7C638566281408294354%7CUnknown%7CTWFpbGZsb3d8eyJWIjoiMC4wLjAwMDAiLCJQIjoiV2luMzIiLCJBTiI6Ik1haWwiLCJXVCI6Mn0%3D%7C0%7C%7C%7C&amp;sdata=pOZrqBC9ARRwwPMNrqamUddwQql4VGTWf%2BmNinxyaVs%3D&amp;reserved=0"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bas.ac.uk/science/opportunities-for-polar-fieldwork/" TargetMode="External"/><Relationship Id="rId14" Type="http://schemas.openxmlformats.org/officeDocument/2006/relationships/hyperlink" Target="https://www.arctic.ac.uk/uk-arctic-research-station/how-to-apply/co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D8F4400590B24FA2556C3598007281" ma:contentTypeVersion="20" ma:contentTypeDescription="Create a new document." ma:contentTypeScope="" ma:versionID="dedae1b53e98a3529fd4da2662dd3c19">
  <xsd:schema xmlns:xsd="http://www.w3.org/2001/XMLSchema" xmlns:xs="http://www.w3.org/2001/XMLSchema" xmlns:p="http://schemas.microsoft.com/office/2006/metadata/properties" xmlns:ns2="2f6f9a01-2dee-453f-9e58-17abf5726138" xmlns:ns3="05b01152-cd79-47ac-876d-1cc8055d02e5" xmlns:ns4="2e24dfb7-a69e-40eb-b94f-44b9ca9c25ed" targetNamespace="http://schemas.microsoft.com/office/2006/metadata/properties" ma:root="true" ma:fieldsID="78e92d8401c04e5129d1a98ac23a3430" ns2:_="" ns3:_="" ns4:_="">
    <xsd:import namespace="2f6f9a01-2dee-453f-9e58-17abf5726138"/>
    <xsd:import namespace="05b01152-cd79-47ac-876d-1cc8055d02e5"/>
    <xsd:import namespace="2e24dfb7-a69e-40eb-b94f-44b9ca9c25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Action" minOccurs="0"/>
                <xsd:element ref="ns3:Dead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f9a01-2dee-453f-9e58-17abf572613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b01152-cd79-47ac-876d-1cc8055d02e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f5dd817-92c5-4985-aefa-795407915a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Action" ma:index="28" nillable="true" ma:displayName="Action" ma:format="Dropdown" ma:internalName="Action">
      <xsd:simpleType>
        <xsd:restriction base="dms:Text">
          <xsd:maxLength value="255"/>
        </xsd:restriction>
      </xsd:simpleType>
    </xsd:element>
    <xsd:element name="Deadline" ma:index="29" nillable="true" ma:displayName="Deadline" ma:format="DateOnly" ma:internalName="Deadlin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e24dfb7-a69e-40eb-b94f-44b9ca9c25ed"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4fd2ad4-6cc4-40e3-a2e8-f7b21e2a929a}" ma:internalName="TaxCatchAll" ma:showField="CatchAllData" ma:web="2f6f9a01-2dee-453f-9e58-17abf57261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f6f9a01-2dee-453f-9e58-17abf5726138">NPVZFWQ4J5Y2-1661608779-12835</_dlc_DocId>
    <_dlc_DocIdUrl xmlns="2f6f9a01-2dee-453f-9e58-17abf5726138">
      <Url>https://ukri.sharepoint.com/sites/og_UKRIFundingPolicy/_layouts/15/DocIdRedir.aspx?ID=NPVZFWQ4J5Y2-1661608779-12835</Url>
      <Description>NPVZFWQ4J5Y2-1661608779-12835</Description>
    </_dlc_DocIdUrl>
    <TaxCatchAll xmlns="2e24dfb7-a69e-40eb-b94f-44b9ca9c25ed" xsi:nil="true"/>
    <lcf76f155ced4ddcb4097134ff3c332f xmlns="05b01152-cd79-47ac-876d-1cc8055d02e5">
      <Terms xmlns="http://schemas.microsoft.com/office/infopath/2007/PartnerControls"/>
    </lcf76f155ced4ddcb4097134ff3c332f>
    <Deadline xmlns="05b01152-cd79-47ac-876d-1cc8055d02e5" xsi:nil="true"/>
    <Action xmlns="05b01152-cd79-47ac-876d-1cc8055d02e5"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24E4F29-0125-49A6-9B18-E1FEBAFF9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f9a01-2dee-453f-9e58-17abf5726138"/>
    <ds:schemaRef ds:uri="05b01152-cd79-47ac-876d-1cc8055d02e5"/>
    <ds:schemaRef ds:uri="2e24dfb7-a69e-40eb-b94f-44b9ca9c2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D7533B-5D74-4539-B163-63E8E1EB9A02}">
  <ds:schemaRefs>
    <ds:schemaRef ds:uri="http://schemas.microsoft.com/sharepoint/v3/contenttype/forms"/>
  </ds:schemaRefs>
</ds:datastoreItem>
</file>

<file path=customXml/itemProps3.xml><?xml version="1.0" encoding="utf-8"?>
<ds:datastoreItem xmlns:ds="http://schemas.openxmlformats.org/officeDocument/2006/customXml" ds:itemID="{4591C230-7618-43F6-BC7A-1A5518CAD4F5}">
  <ds:schemaRefs>
    <ds:schemaRef ds:uri="http://schemas.microsoft.com/office/2006/metadata/properties"/>
    <ds:schemaRef ds:uri="http://schemas.microsoft.com/office/infopath/2007/PartnerControls"/>
    <ds:schemaRef ds:uri="2f6f9a01-2dee-453f-9e58-17abf5726138"/>
    <ds:schemaRef ds:uri="2e24dfb7-a69e-40eb-b94f-44b9ca9c25ed"/>
    <ds:schemaRef ds:uri="05b01152-cd79-47ac-876d-1cc8055d02e5"/>
  </ds:schemaRefs>
</ds:datastoreItem>
</file>

<file path=customXml/itemProps4.xml><?xml version="1.0" encoding="utf-8"?>
<ds:datastoreItem xmlns:ds="http://schemas.openxmlformats.org/officeDocument/2006/customXml" ds:itemID="{5F34821E-D5C4-440C-9B07-5628E52866A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3592</Words>
  <Characters>20475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Tucker - UKRI</dc:creator>
  <cp:keywords/>
  <dc:description/>
  <cp:lastModifiedBy>Shaun Webb - UKRI</cp:lastModifiedBy>
  <cp:revision>2</cp:revision>
  <dcterms:created xsi:type="dcterms:W3CDTF">2026-04-02T07:39:00Z</dcterms:created>
  <dcterms:modified xsi:type="dcterms:W3CDTF">2026-04-02T07:39:00Z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0x01010095D8F4400590B24FA2556C3598007281</vt:lpwstr>
  </property>
  <property fmtid="{D5CDD505-2E9C-101B-9397-08002B2CF9AE}" pid="3" name="_dlc_DocIdItemGuid">
    <vt:lpwstr>d93d137b-48dc-4231-8e25-dd91e6e8ccd2</vt:lpwstr>
  </property>
  <property fmtid="{D5CDD505-2E9C-101B-9397-08002B2CF9AE}" pid="4" name="MSIP_Label_34c27a6e-c833-42bb-83c2-622284533524_Enabled">
    <vt:lpwstr>true</vt:lpwstr>
  </property>
  <property fmtid="{D5CDD505-2E9C-101B-9397-08002B2CF9AE}" pid="5" name="MSIP_Label_34c27a6e-c833-42bb-83c2-622284533524_SetDate">
    <vt:lpwstr>2026-02-26T10:53:59Z</vt:lpwstr>
  </property>
  <property fmtid="{D5CDD505-2E9C-101B-9397-08002B2CF9AE}" pid="6" name="MSIP_Label_34c27a6e-c833-42bb-83c2-622284533524_Method">
    <vt:lpwstr>Standard</vt:lpwstr>
  </property>
  <property fmtid="{D5CDD505-2E9C-101B-9397-08002B2CF9AE}" pid="7" name="MSIP_Label_34c27a6e-c833-42bb-83c2-622284533524_Name">
    <vt:lpwstr>Official - Public</vt:lpwstr>
  </property>
  <property fmtid="{D5CDD505-2E9C-101B-9397-08002B2CF9AE}" pid="8" name="MSIP_Label_34c27a6e-c833-42bb-83c2-622284533524_SiteId">
    <vt:lpwstr>8bb7e08e-daa4-4a8e-927e-fca38db04b7e</vt:lpwstr>
  </property>
  <property fmtid="{D5CDD505-2E9C-101B-9397-08002B2CF9AE}" pid="9" name="MSIP_Label_34c27a6e-c833-42bb-83c2-622284533524_ActionId">
    <vt:lpwstr>b7e30877-4d21-43e0-94d4-931f2756bb75</vt:lpwstr>
  </property>
  <property fmtid="{D5CDD505-2E9C-101B-9397-08002B2CF9AE}" pid="10" name="MSIP_Label_34c27a6e-c833-42bb-83c2-622284533524_ContentBits">
    <vt:lpwstr>0</vt:lpwstr>
  </property>
  <property fmtid="{D5CDD505-2E9C-101B-9397-08002B2CF9AE}" pid="11" name="MSIP_Label_34c27a6e-c833-42bb-83c2-622284533524_Tag">
    <vt:lpwstr>10, 3, 0, 1</vt:lpwstr>
  </property>
</Properties>
</file>